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33FFB" w14:textId="20062558" w:rsidR="00B548C7" w:rsidRPr="00796039" w:rsidRDefault="007A619F" w:rsidP="008B77F7">
      <w:pPr>
        <w:tabs>
          <w:tab w:val="left" w:pos="3763"/>
        </w:tabs>
        <w:jc w:val="center"/>
        <w:rPr>
          <w:color w:val="FF0000"/>
        </w:rPr>
      </w:pPr>
      <w:r w:rsidRPr="00796039">
        <w:rPr>
          <w:rFonts w:ascii="Arial" w:eastAsia="Arial" w:hAnsi="Arial" w:cs="Arial"/>
          <w:noProof/>
          <w:color w:val="FF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BF6F8C" w:rsidRDefault="007A619F" w:rsidP="008B77F7">
      <w:pPr>
        <w:tabs>
          <w:tab w:val="left" w:pos="3763"/>
        </w:tabs>
        <w:jc w:val="center"/>
      </w:pPr>
      <w:r w:rsidRPr="00BF6F8C">
        <w:rPr>
          <w:rFonts w:ascii="Arial" w:eastAsia="Arial" w:hAnsi="Arial" w:cs="Arial"/>
          <w:b/>
          <w:sz w:val="22"/>
          <w:szCs w:val="22"/>
        </w:rPr>
        <w:t>PODER JUDICIÁRIO</w:t>
      </w:r>
    </w:p>
    <w:p w14:paraId="4F98D18A" w14:textId="77777777" w:rsidR="00B548C7" w:rsidRPr="00BF6F8C" w:rsidRDefault="007A619F">
      <w:pPr>
        <w:jc w:val="center"/>
      </w:pPr>
      <w:r w:rsidRPr="00BF6F8C">
        <w:rPr>
          <w:rFonts w:ascii="Arial" w:eastAsia="Arial" w:hAnsi="Arial" w:cs="Arial"/>
          <w:b/>
          <w:sz w:val="22"/>
          <w:szCs w:val="22"/>
        </w:rPr>
        <w:t>JUSTIÇA DO TRABALHO</w:t>
      </w:r>
    </w:p>
    <w:p w14:paraId="34AB6D08" w14:textId="77777777" w:rsidR="00B548C7" w:rsidRPr="00BF6F8C" w:rsidRDefault="007A619F">
      <w:pPr>
        <w:jc w:val="center"/>
      </w:pPr>
      <w:r w:rsidRPr="00BF6F8C">
        <w:rPr>
          <w:rFonts w:ascii="Arial" w:eastAsia="Arial" w:hAnsi="Arial" w:cs="Arial"/>
          <w:b/>
          <w:sz w:val="22"/>
          <w:szCs w:val="22"/>
        </w:rPr>
        <w:t>TRIBUNAL REGIONAL DO TRABALHO DA 7ª REGIÃO</w:t>
      </w:r>
    </w:p>
    <w:p w14:paraId="2F8293D7" w14:textId="77777777" w:rsidR="00B548C7" w:rsidRPr="00BF6F8C" w:rsidRDefault="00B548C7">
      <w:pPr>
        <w:tabs>
          <w:tab w:val="left" w:pos="8505"/>
        </w:tabs>
        <w:ind w:left="4111"/>
        <w:jc w:val="both"/>
        <w:rPr>
          <w:rFonts w:ascii="Arial" w:eastAsia="Arial" w:hAnsi="Arial" w:cs="Arial"/>
          <w:b/>
          <w:sz w:val="22"/>
          <w:szCs w:val="22"/>
        </w:rPr>
      </w:pPr>
    </w:p>
    <w:p w14:paraId="26A9E92E" w14:textId="77777777" w:rsidR="00CA518D" w:rsidRPr="00BF6F8C" w:rsidRDefault="00CA518D">
      <w:pPr>
        <w:tabs>
          <w:tab w:val="left" w:pos="8505"/>
        </w:tabs>
        <w:ind w:left="4111"/>
        <w:jc w:val="both"/>
        <w:rPr>
          <w:rFonts w:ascii="Arial" w:eastAsia="Arial" w:hAnsi="Arial" w:cs="Arial"/>
          <w:b/>
          <w:sz w:val="22"/>
          <w:szCs w:val="22"/>
          <w:u w:val="single"/>
        </w:rPr>
      </w:pPr>
    </w:p>
    <w:p w14:paraId="3F6E60F8" w14:textId="77777777" w:rsidR="00B548C7" w:rsidRPr="00BF6F8C" w:rsidRDefault="007A619F">
      <w:pPr>
        <w:tabs>
          <w:tab w:val="left" w:pos="8505"/>
        </w:tabs>
        <w:ind w:left="4111"/>
        <w:jc w:val="both"/>
      </w:pPr>
      <w:r w:rsidRPr="00BF6F8C">
        <w:rPr>
          <w:rFonts w:ascii="Arial" w:eastAsia="Arial" w:hAnsi="Arial" w:cs="Arial"/>
          <w:b/>
          <w:sz w:val="22"/>
          <w:szCs w:val="22"/>
          <w:u w:val="single"/>
        </w:rPr>
        <w:t>MINUTA</w:t>
      </w:r>
    </w:p>
    <w:p w14:paraId="088AD6F9" w14:textId="77777777" w:rsidR="00B548C7" w:rsidRPr="00BF6F8C" w:rsidRDefault="00B548C7">
      <w:pPr>
        <w:tabs>
          <w:tab w:val="left" w:pos="8505"/>
        </w:tabs>
        <w:ind w:left="4140"/>
        <w:jc w:val="both"/>
        <w:rPr>
          <w:rFonts w:ascii="Arial" w:eastAsia="Arial" w:hAnsi="Arial" w:cs="Arial"/>
          <w:b/>
          <w:sz w:val="22"/>
          <w:szCs w:val="22"/>
        </w:rPr>
      </w:pPr>
    </w:p>
    <w:p w14:paraId="5F63462D" w14:textId="77777777" w:rsidR="00CA518D" w:rsidRPr="00BF6F8C" w:rsidRDefault="00CA518D">
      <w:pPr>
        <w:tabs>
          <w:tab w:val="left" w:pos="8505"/>
        </w:tabs>
        <w:ind w:left="4140"/>
        <w:jc w:val="both"/>
        <w:rPr>
          <w:rFonts w:ascii="Arial" w:eastAsia="Arial" w:hAnsi="Arial" w:cs="Arial"/>
          <w:b/>
          <w:sz w:val="22"/>
          <w:szCs w:val="22"/>
        </w:rPr>
      </w:pPr>
    </w:p>
    <w:p w14:paraId="5165CFDE" w14:textId="77777777" w:rsidR="00B548C7" w:rsidRPr="00BF6F8C" w:rsidRDefault="007A619F">
      <w:pPr>
        <w:tabs>
          <w:tab w:val="left" w:pos="8505"/>
        </w:tabs>
        <w:ind w:left="4140"/>
        <w:jc w:val="both"/>
      </w:pPr>
      <w:r w:rsidRPr="00BF6F8C">
        <w:rPr>
          <w:rFonts w:ascii="Arial" w:eastAsia="Arial" w:hAnsi="Arial" w:cs="Arial"/>
          <w:b/>
          <w:sz w:val="22"/>
          <w:szCs w:val="22"/>
        </w:rPr>
        <w:t>CONTRATO Nº _______/20__.</w:t>
      </w:r>
    </w:p>
    <w:p w14:paraId="49E46771" w14:textId="77777777" w:rsidR="00B548C7" w:rsidRPr="00BF6F8C" w:rsidRDefault="00B548C7">
      <w:pPr>
        <w:ind w:left="4140"/>
        <w:jc w:val="both"/>
        <w:rPr>
          <w:rFonts w:ascii="Arial" w:eastAsia="Arial" w:hAnsi="Arial" w:cs="Arial"/>
          <w:sz w:val="22"/>
          <w:szCs w:val="22"/>
        </w:rPr>
      </w:pPr>
    </w:p>
    <w:p w14:paraId="5A613430" w14:textId="77777777" w:rsidR="00B548C7" w:rsidRPr="00BF6F8C" w:rsidRDefault="00B548C7">
      <w:pPr>
        <w:ind w:left="4140"/>
        <w:jc w:val="both"/>
        <w:rPr>
          <w:rFonts w:ascii="Arial" w:eastAsia="Arial" w:hAnsi="Arial" w:cs="Arial"/>
          <w:sz w:val="22"/>
          <w:szCs w:val="22"/>
        </w:rPr>
      </w:pPr>
    </w:p>
    <w:p w14:paraId="5582D253" w14:textId="77777777" w:rsidR="009C5DD8" w:rsidRPr="00BF6F8C" w:rsidRDefault="009C5DD8">
      <w:pPr>
        <w:ind w:left="4140"/>
        <w:jc w:val="both"/>
        <w:rPr>
          <w:rFonts w:ascii="Arial" w:eastAsia="Arial" w:hAnsi="Arial" w:cs="Arial"/>
          <w:sz w:val="22"/>
          <w:szCs w:val="22"/>
        </w:rPr>
      </w:pPr>
    </w:p>
    <w:p w14:paraId="5E1C02FB" w14:textId="77777777" w:rsidR="00B548C7" w:rsidRPr="00BF6F8C" w:rsidRDefault="007A619F">
      <w:pPr>
        <w:ind w:left="4140"/>
        <w:jc w:val="both"/>
      </w:pPr>
      <w:r w:rsidRPr="00BF6F8C">
        <w:rPr>
          <w:rFonts w:ascii="Arial" w:eastAsia="Arial" w:hAnsi="Arial" w:cs="Arial"/>
          <w:sz w:val="22"/>
          <w:szCs w:val="22"/>
        </w:rPr>
        <w:t>CONTRATO DE PRESTAÇÃO DE SERVIÇOS QUE ENTRE SI CELEBRAM O</w:t>
      </w:r>
      <w:r w:rsidRPr="00BF6F8C">
        <w:rPr>
          <w:rFonts w:ascii="Arial" w:eastAsia="Arial" w:hAnsi="Arial" w:cs="Arial"/>
          <w:b/>
          <w:sz w:val="22"/>
          <w:szCs w:val="22"/>
        </w:rPr>
        <w:t xml:space="preserve"> TRIBUNAL REGIONAL DO TRABALHO DA SÉTIMA REGIÃO </w:t>
      </w:r>
      <w:r w:rsidRPr="00BF6F8C">
        <w:rPr>
          <w:rFonts w:ascii="Arial" w:eastAsia="Arial" w:hAnsi="Arial" w:cs="Arial"/>
          <w:sz w:val="22"/>
          <w:szCs w:val="22"/>
        </w:rPr>
        <w:t xml:space="preserve">E </w:t>
      </w:r>
      <w:r w:rsidRPr="00BF6F8C">
        <w:rPr>
          <w:rFonts w:ascii="Arial" w:eastAsia="Arial" w:hAnsi="Arial" w:cs="Arial"/>
          <w:sz w:val="22"/>
          <w:szCs w:val="22"/>
          <w:highlight w:val="yellow"/>
        </w:rPr>
        <w:t>________________</w:t>
      </w:r>
    </w:p>
    <w:p w14:paraId="73AB4673" w14:textId="77777777" w:rsidR="00B548C7" w:rsidRPr="00BF6F8C" w:rsidRDefault="00B548C7">
      <w:pPr>
        <w:spacing w:after="120"/>
        <w:ind w:left="4140"/>
        <w:jc w:val="both"/>
        <w:rPr>
          <w:rFonts w:ascii="Arial" w:eastAsia="Arial" w:hAnsi="Arial" w:cs="Arial"/>
          <w:sz w:val="22"/>
          <w:szCs w:val="22"/>
        </w:rPr>
      </w:pPr>
    </w:p>
    <w:p w14:paraId="04A77115" w14:textId="77777777" w:rsidR="00CA518D" w:rsidRPr="00BF6F8C" w:rsidRDefault="00CA518D">
      <w:pPr>
        <w:spacing w:after="120"/>
        <w:ind w:left="4140"/>
        <w:jc w:val="both"/>
        <w:rPr>
          <w:rFonts w:ascii="Arial" w:eastAsia="Arial" w:hAnsi="Arial" w:cs="Arial"/>
          <w:sz w:val="22"/>
          <w:szCs w:val="22"/>
        </w:rPr>
      </w:pPr>
    </w:p>
    <w:p w14:paraId="0CBA9FDE" w14:textId="45A8A3C1" w:rsidR="00B548C7" w:rsidRPr="00BF6F8C" w:rsidRDefault="007A619F">
      <w:pPr>
        <w:spacing w:after="120"/>
        <w:jc w:val="both"/>
      </w:pPr>
      <w:r w:rsidRPr="00BF6F8C">
        <w:rPr>
          <w:rFonts w:ascii="Arial" w:eastAsia="Arial" w:hAnsi="Arial" w:cs="Arial"/>
          <w:sz w:val="22"/>
          <w:szCs w:val="22"/>
        </w:rPr>
        <w:t xml:space="preserve">O </w:t>
      </w:r>
      <w:r w:rsidRPr="00BF6F8C">
        <w:rPr>
          <w:rFonts w:ascii="Arial" w:eastAsia="Arial" w:hAnsi="Arial" w:cs="Arial"/>
          <w:b/>
          <w:sz w:val="22"/>
          <w:szCs w:val="22"/>
        </w:rPr>
        <w:t>TRIBUNAL REGIONAL DO TRABALHO DA SÉTIMA REGIÃO</w:t>
      </w:r>
      <w:r w:rsidRPr="00BF6F8C">
        <w:rPr>
          <w:rFonts w:ascii="Arial" w:eastAsia="Arial" w:hAnsi="Arial" w:cs="Arial"/>
          <w:sz w:val="22"/>
          <w:szCs w:val="22"/>
        </w:rPr>
        <w:t>, com sede na Av. Santos Dumont nº 3.384, nesta capital, inscrito no CNPJ sob o nº 03.235.270/0001-70, neste ato representado por sua Diretora Geral, Sra.</w:t>
      </w:r>
      <w:r w:rsidRPr="00BF6F8C">
        <w:rPr>
          <w:rFonts w:ascii="Arial" w:eastAsia="Arial" w:hAnsi="Arial" w:cs="Arial"/>
          <w:b/>
          <w:sz w:val="22"/>
          <w:szCs w:val="22"/>
        </w:rPr>
        <w:t xml:space="preserve"> NEIARA SÃO THIAGO CYSNE FROTA</w:t>
      </w:r>
      <w:r w:rsidRPr="00BF6F8C">
        <w:rPr>
          <w:rFonts w:ascii="Arial" w:eastAsia="Arial" w:hAnsi="Arial" w:cs="Arial"/>
          <w:sz w:val="22"/>
          <w:szCs w:val="22"/>
        </w:rPr>
        <w:t xml:space="preserve">, nomeada pelo Ato da Presidência nº 72/2018, de 07 de junho de 2018, publicado no D.E.J.T nº 2.492/2018, de 08 de junho de 2018, doravante denominado </w:t>
      </w:r>
      <w:r w:rsidRPr="00BF6F8C">
        <w:rPr>
          <w:rFonts w:ascii="Arial" w:eastAsia="Arial" w:hAnsi="Arial" w:cs="Arial"/>
          <w:b/>
          <w:sz w:val="22"/>
          <w:szCs w:val="22"/>
        </w:rPr>
        <w:t>CONTRATANTE</w:t>
      </w:r>
      <w:r w:rsidRPr="00BF6F8C">
        <w:rPr>
          <w:rFonts w:ascii="Arial" w:eastAsia="Arial" w:hAnsi="Arial" w:cs="Arial"/>
          <w:sz w:val="22"/>
          <w:szCs w:val="22"/>
        </w:rPr>
        <w:t xml:space="preserve"> e, de outro lado</w:t>
      </w:r>
      <w:r w:rsidRPr="00BF6F8C">
        <w:rPr>
          <w:rFonts w:ascii="Arial" w:eastAsia="Arial" w:hAnsi="Arial" w:cs="Arial"/>
          <w:sz w:val="22"/>
          <w:szCs w:val="22"/>
          <w:highlight w:val="yellow"/>
        </w:rPr>
        <w:t>, ..............................................,</w:t>
      </w:r>
      <w:r w:rsidRPr="00BF6F8C">
        <w:rPr>
          <w:rFonts w:ascii="Arial" w:eastAsia="Arial" w:hAnsi="Arial" w:cs="Arial"/>
          <w:sz w:val="22"/>
          <w:szCs w:val="22"/>
        </w:rPr>
        <w:t xml:space="preserve"> pessoa jurídica de direito privado, inscrita no CNPJ sob o nº </w:t>
      </w:r>
      <w:r w:rsidRPr="00BF6F8C">
        <w:rPr>
          <w:rFonts w:ascii="Arial" w:eastAsia="Arial" w:hAnsi="Arial" w:cs="Arial"/>
          <w:sz w:val="22"/>
          <w:szCs w:val="22"/>
          <w:highlight w:val="yellow"/>
        </w:rPr>
        <w:t>..............................,</w:t>
      </w:r>
      <w:r w:rsidRPr="00BF6F8C">
        <w:rPr>
          <w:rFonts w:ascii="Arial" w:eastAsia="Arial" w:hAnsi="Arial" w:cs="Arial"/>
          <w:sz w:val="22"/>
          <w:szCs w:val="22"/>
        </w:rPr>
        <w:t xml:space="preserve"> estabelecida na Avenida/Rua </w:t>
      </w:r>
      <w:r w:rsidRPr="00BF6F8C">
        <w:rPr>
          <w:rFonts w:ascii="Arial" w:eastAsia="Arial" w:hAnsi="Arial" w:cs="Arial"/>
          <w:sz w:val="22"/>
          <w:szCs w:val="22"/>
          <w:highlight w:val="yellow"/>
        </w:rPr>
        <w:t>………………………….... ………………………………………</w:t>
      </w:r>
      <w:r w:rsidRPr="00BF6F8C">
        <w:rPr>
          <w:rFonts w:ascii="Arial" w:eastAsia="Arial" w:hAnsi="Arial" w:cs="Arial"/>
          <w:sz w:val="22"/>
          <w:szCs w:val="22"/>
        </w:rPr>
        <w:t xml:space="preserve">, nº </w:t>
      </w:r>
      <w:r w:rsidRPr="00BF6F8C">
        <w:rPr>
          <w:rFonts w:ascii="Arial" w:eastAsia="Arial" w:hAnsi="Arial" w:cs="Arial"/>
          <w:sz w:val="22"/>
          <w:szCs w:val="22"/>
          <w:highlight w:val="yellow"/>
        </w:rPr>
        <w:t>………….</w:t>
      </w:r>
      <w:r w:rsidRPr="00BF6F8C">
        <w:rPr>
          <w:rFonts w:ascii="Arial" w:eastAsia="Arial" w:hAnsi="Arial" w:cs="Arial"/>
          <w:sz w:val="22"/>
          <w:szCs w:val="22"/>
        </w:rPr>
        <w:t xml:space="preserve">, Bairro </w:t>
      </w:r>
      <w:r w:rsidRPr="00BF6F8C">
        <w:rPr>
          <w:rFonts w:ascii="Arial" w:eastAsia="Arial" w:hAnsi="Arial" w:cs="Arial"/>
          <w:sz w:val="22"/>
          <w:szCs w:val="22"/>
          <w:highlight w:val="yellow"/>
        </w:rPr>
        <w:t>..........................,</w:t>
      </w:r>
      <w:r w:rsidRPr="00BF6F8C">
        <w:rPr>
          <w:rFonts w:ascii="Arial" w:eastAsia="Arial" w:hAnsi="Arial" w:cs="Arial"/>
          <w:sz w:val="22"/>
          <w:szCs w:val="22"/>
        </w:rPr>
        <w:t xml:space="preserve"> cidade/UF, CEP </w:t>
      </w:r>
      <w:r w:rsidRPr="00BF6F8C">
        <w:rPr>
          <w:rFonts w:ascii="Arial" w:eastAsia="Arial" w:hAnsi="Arial" w:cs="Arial"/>
          <w:sz w:val="22"/>
          <w:szCs w:val="22"/>
          <w:highlight w:val="yellow"/>
        </w:rPr>
        <w:t>…………</w:t>
      </w:r>
      <w:r w:rsidRPr="00BF6F8C">
        <w:rPr>
          <w:rFonts w:ascii="Arial" w:eastAsia="Arial" w:hAnsi="Arial" w:cs="Arial"/>
          <w:sz w:val="22"/>
          <w:szCs w:val="22"/>
        </w:rPr>
        <w:t xml:space="preserve">, </w:t>
      </w:r>
      <w:r w:rsidRPr="00BF6F8C">
        <w:rPr>
          <w:rFonts w:ascii="Arial" w:eastAsia="Arial" w:hAnsi="Arial" w:cs="Arial"/>
          <w:i/>
          <w:sz w:val="22"/>
          <w:szCs w:val="22"/>
        </w:rPr>
        <w:t xml:space="preserve">e-mail </w:t>
      </w:r>
      <w:r w:rsidRPr="00BF6F8C">
        <w:rPr>
          <w:rFonts w:ascii="Arial" w:eastAsia="Arial" w:hAnsi="Arial" w:cs="Arial"/>
          <w:i/>
          <w:sz w:val="22"/>
          <w:szCs w:val="22"/>
          <w:highlight w:val="yellow"/>
        </w:rPr>
        <w:t>………@…………..</w:t>
      </w:r>
      <w:r w:rsidRPr="00BF6F8C">
        <w:rPr>
          <w:rFonts w:ascii="Arial" w:eastAsia="Arial" w:hAnsi="Arial" w:cs="Arial"/>
          <w:i/>
          <w:sz w:val="22"/>
          <w:szCs w:val="22"/>
        </w:rPr>
        <w:t xml:space="preserve">, </w:t>
      </w:r>
      <w:r w:rsidRPr="00BF6F8C">
        <w:rPr>
          <w:rFonts w:ascii="Arial" w:eastAsia="Arial" w:hAnsi="Arial" w:cs="Arial"/>
          <w:sz w:val="22"/>
          <w:szCs w:val="22"/>
        </w:rPr>
        <w:t xml:space="preserve">telefone(s): (DDD) </w:t>
      </w:r>
      <w:r w:rsidRPr="00BF6F8C">
        <w:rPr>
          <w:rFonts w:ascii="Arial" w:eastAsia="Arial" w:hAnsi="Arial" w:cs="Arial"/>
          <w:sz w:val="22"/>
          <w:szCs w:val="22"/>
          <w:highlight w:val="yellow"/>
        </w:rPr>
        <w:t>……………………...</w:t>
      </w:r>
      <w:r w:rsidRPr="00BF6F8C">
        <w:rPr>
          <w:rFonts w:ascii="Arial" w:eastAsia="Arial" w:hAnsi="Arial" w:cs="Arial"/>
          <w:sz w:val="22"/>
          <w:szCs w:val="22"/>
        </w:rPr>
        <w:t xml:space="preserve">, adiante denominada </w:t>
      </w:r>
      <w:r w:rsidRPr="00BF6F8C">
        <w:rPr>
          <w:rFonts w:ascii="Arial" w:eastAsia="Arial" w:hAnsi="Arial" w:cs="Arial"/>
          <w:b/>
          <w:sz w:val="22"/>
          <w:szCs w:val="22"/>
        </w:rPr>
        <w:t>CONTRATADA</w:t>
      </w:r>
      <w:r w:rsidRPr="00BF6F8C">
        <w:rPr>
          <w:rFonts w:ascii="Arial" w:eastAsia="Arial" w:hAnsi="Arial" w:cs="Arial"/>
          <w:sz w:val="22"/>
          <w:szCs w:val="22"/>
        </w:rPr>
        <w:t xml:space="preserve"> e aqui representada por </w:t>
      </w:r>
      <w:r w:rsidRPr="00BF6F8C">
        <w:rPr>
          <w:rFonts w:ascii="Arial" w:eastAsia="Arial" w:hAnsi="Arial" w:cs="Arial"/>
          <w:sz w:val="22"/>
          <w:szCs w:val="22"/>
          <w:highlight w:val="yellow"/>
        </w:rPr>
        <w:t>…………………………………..................................................,</w:t>
      </w:r>
      <w:r w:rsidRPr="00BF6F8C">
        <w:rPr>
          <w:rFonts w:ascii="Arial" w:eastAsia="Arial" w:hAnsi="Arial" w:cs="Arial"/>
          <w:sz w:val="22"/>
          <w:szCs w:val="22"/>
        </w:rPr>
        <w:t xml:space="preserve"> </w:t>
      </w:r>
      <w:r w:rsidRPr="00BF6F8C">
        <w:rPr>
          <w:rFonts w:ascii="Arial" w:eastAsia="Arial" w:hAnsi="Arial" w:cs="Arial"/>
          <w:b/>
          <w:sz w:val="22"/>
          <w:szCs w:val="22"/>
        </w:rPr>
        <w:t xml:space="preserve">conforme </w:t>
      </w:r>
      <w:r w:rsidRPr="00BF6F8C">
        <w:rPr>
          <w:rFonts w:ascii="Arial" w:eastAsia="Arial" w:hAnsi="Arial" w:cs="Arial"/>
          <w:b/>
          <w:sz w:val="22"/>
          <w:szCs w:val="22"/>
          <w:highlight w:val="yellow"/>
        </w:rPr>
        <w:t>..........</w:t>
      </w:r>
      <w:r w:rsidR="008B77F7" w:rsidRPr="00BF6F8C">
        <w:rPr>
          <w:rFonts w:ascii="Arial" w:eastAsia="Arial" w:hAnsi="Arial" w:cs="Arial"/>
          <w:b/>
          <w:sz w:val="22"/>
          <w:szCs w:val="22"/>
          <w:highlight w:val="yellow"/>
        </w:rPr>
        <w:t>..................... ........................</w:t>
      </w:r>
      <w:r w:rsidRPr="00BF6F8C">
        <w:rPr>
          <w:rFonts w:ascii="Arial" w:eastAsia="Arial" w:hAnsi="Arial" w:cs="Arial"/>
          <w:b/>
          <w:sz w:val="22"/>
          <w:szCs w:val="22"/>
          <w:highlight w:val="yellow"/>
        </w:rPr>
        <w:t>.....</w:t>
      </w:r>
      <w:r w:rsidR="008B77F7" w:rsidRPr="00BF6F8C">
        <w:rPr>
          <w:rFonts w:ascii="Arial" w:eastAsia="Arial" w:hAnsi="Arial" w:cs="Arial"/>
          <w:b/>
          <w:sz w:val="22"/>
          <w:szCs w:val="22"/>
          <w:highlight w:val="yellow"/>
        </w:rPr>
        <w:t>....................................</w:t>
      </w:r>
      <w:r w:rsidRPr="00BF6F8C">
        <w:rPr>
          <w:rFonts w:ascii="Arial" w:eastAsia="Arial" w:hAnsi="Arial" w:cs="Arial"/>
          <w:b/>
          <w:sz w:val="22"/>
          <w:szCs w:val="22"/>
          <w:highlight w:val="yellow"/>
        </w:rPr>
        <w:t>.</w:t>
      </w:r>
      <w:r w:rsidRPr="00BF6F8C">
        <w:rPr>
          <w:rFonts w:ascii="Arial" w:eastAsia="Arial" w:hAnsi="Arial" w:cs="Arial"/>
          <w:sz w:val="22"/>
          <w:szCs w:val="22"/>
        </w:rPr>
        <w:t xml:space="preserve">, RESOLVEM firmar o presente negócio jurídico, com fulcro na </w:t>
      </w:r>
      <w:r w:rsidRPr="00BF6F8C">
        <w:rPr>
          <w:rFonts w:ascii="Arial" w:eastAsia="Arial" w:hAnsi="Arial" w:cs="Arial"/>
          <w:b/>
          <w:sz w:val="22"/>
          <w:szCs w:val="22"/>
        </w:rPr>
        <w:t>Lei 14.133/2021</w:t>
      </w:r>
      <w:r w:rsidRPr="00BF6F8C">
        <w:rPr>
          <w:rFonts w:ascii="Arial" w:eastAsia="Arial" w:hAnsi="Arial" w:cs="Arial"/>
          <w:sz w:val="22"/>
          <w:szCs w:val="22"/>
        </w:rPr>
        <w:t xml:space="preserve">, tendo em vista a realização de certame licitatório na modalidade </w:t>
      </w:r>
      <w:r w:rsidRPr="00BF6F8C">
        <w:rPr>
          <w:rFonts w:ascii="Arial" w:eastAsia="Arial" w:hAnsi="Arial" w:cs="Arial"/>
          <w:b/>
          <w:sz w:val="22"/>
          <w:szCs w:val="22"/>
        </w:rPr>
        <w:t>Pregão Eletrônico</w:t>
      </w:r>
      <w:r w:rsidRPr="00BF6F8C">
        <w:rPr>
          <w:rFonts w:ascii="Arial" w:eastAsia="Arial" w:hAnsi="Arial" w:cs="Arial"/>
          <w:sz w:val="22"/>
          <w:szCs w:val="22"/>
        </w:rPr>
        <w:t>, sob o nº</w:t>
      </w:r>
      <w:r w:rsidRPr="00BF6F8C">
        <w:rPr>
          <w:rFonts w:ascii="Arial" w:eastAsia="Arial" w:hAnsi="Arial" w:cs="Arial"/>
          <w:b/>
          <w:sz w:val="22"/>
          <w:szCs w:val="22"/>
        </w:rPr>
        <w:t xml:space="preserve"> </w:t>
      </w:r>
      <w:r w:rsidR="00793097" w:rsidRPr="00BF6F8C">
        <w:rPr>
          <w:rFonts w:ascii="Arial" w:eastAsia="Arial" w:hAnsi="Arial" w:cs="Arial"/>
          <w:b/>
          <w:sz w:val="22"/>
          <w:szCs w:val="22"/>
        </w:rPr>
        <w:t>900</w:t>
      </w:r>
      <w:r w:rsidR="00BF6F8C" w:rsidRPr="00BF6F8C">
        <w:rPr>
          <w:rFonts w:ascii="Arial" w:eastAsia="Arial" w:hAnsi="Arial" w:cs="Arial"/>
          <w:b/>
          <w:sz w:val="22"/>
          <w:szCs w:val="22"/>
        </w:rPr>
        <w:t>32</w:t>
      </w:r>
      <w:r w:rsidR="00793097" w:rsidRPr="00BF6F8C">
        <w:rPr>
          <w:rFonts w:ascii="Arial" w:eastAsia="Arial" w:hAnsi="Arial" w:cs="Arial"/>
          <w:b/>
          <w:sz w:val="22"/>
          <w:szCs w:val="22"/>
        </w:rPr>
        <w:t>/202</w:t>
      </w:r>
      <w:r w:rsidR="000D150B" w:rsidRPr="00BF6F8C">
        <w:rPr>
          <w:rFonts w:ascii="Arial" w:eastAsia="Arial" w:hAnsi="Arial" w:cs="Arial"/>
          <w:b/>
          <w:sz w:val="22"/>
          <w:szCs w:val="22"/>
        </w:rPr>
        <w:t>5</w:t>
      </w:r>
      <w:r w:rsidRPr="00BF6F8C">
        <w:rPr>
          <w:rFonts w:ascii="Arial" w:eastAsia="Arial" w:hAnsi="Arial" w:cs="Arial"/>
          <w:sz w:val="22"/>
          <w:szCs w:val="22"/>
        </w:rPr>
        <w:t xml:space="preserve"> e no que consta do Processo Administrativo</w:t>
      </w:r>
      <w:r w:rsidRPr="00BF6F8C">
        <w:rPr>
          <w:rFonts w:ascii="Arial" w:eastAsia="Arial" w:hAnsi="Arial" w:cs="Arial"/>
          <w:b/>
          <w:sz w:val="22"/>
          <w:szCs w:val="22"/>
        </w:rPr>
        <w:t xml:space="preserve"> PROAD TRT7 nº </w:t>
      </w:r>
      <w:r w:rsidR="00BF6F8C" w:rsidRPr="00BF6F8C">
        <w:rPr>
          <w:rFonts w:ascii="Arial" w:eastAsia="Arial" w:hAnsi="Arial" w:cs="Arial"/>
          <w:b/>
          <w:sz w:val="22"/>
          <w:szCs w:val="22"/>
        </w:rPr>
        <w:t>3899</w:t>
      </w:r>
      <w:r w:rsidR="00793097" w:rsidRPr="00BF6F8C">
        <w:rPr>
          <w:rFonts w:ascii="Arial" w:eastAsia="Arial" w:hAnsi="Arial" w:cs="Arial"/>
          <w:b/>
          <w:sz w:val="22"/>
          <w:szCs w:val="22"/>
        </w:rPr>
        <w:t>/202</w:t>
      </w:r>
      <w:r w:rsidR="00EA2E09" w:rsidRPr="00BF6F8C">
        <w:rPr>
          <w:rFonts w:ascii="Arial" w:eastAsia="Arial" w:hAnsi="Arial" w:cs="Arial"/>
          <w:b/>
          <w:sz w:val="22"/>
          <w:szCs w:val="22"/>
        </w:rPr>
        <w:t>5</w:t>
      </w:r>
      <w:r w:rsidRPr="00BF6F8C">
        <w:rPr>
          <w:rFonts w:ascii="Arial" w:eastAsia="Arial" w:hAnsi="Arial" w:cs="Arial"/>
          <w:b/>
          <w:sz w:val="22"/>
          <w:szCs w:val="22"/>
        </w:rPr>
        <w:t xml:space="preserve"> </w:t>
      </w:r>
      <w:r w:rsidRPr="00BF6F8C">
        <w:rPr>
          <w:rFonts w:ascii="Arial" w:eastAsia="Arial" w:hAnsi="Arial" w:cs="Arial"/>
          <w:sz w:val="22"/>
          <w:szCs w:val="22"/>
        </w:rPr>
        <w:t>e condições constantes das cláusulas seguintes, que ambas as partes aceitam, ratificam e outorgam, por si e seus sucessores.</w:t>
      </w:r>
    </w:p>
    <w:p w14:paraId="7E881C96" w14:textId="77777777" w:rsidR="00CA518D" w:rsidRDefault="00CA518D" w:rsidP="009C5DD8">
      <w:pPr>
        <w:pStyle w:val="Cl-Primeiro"/>
        <w:numPr>
          <w:ilvl w:val="0"/>
          <w:numId w:val="0"/>
        </w:numPr>
        <w:rPr>
          <w:color w:val="FF0000"/>
        </w:rPr>
      </w:pPr>
    </w:p>
    <w:p w14:paraId="7190BFB3" w14:textId="77777777" w:rsidR="00874A7A" w:rsidRDefault="00874A7A" w:rsidP="009C5DD8">
      <w:pPr>
        <w:pStyle w:val="Cl-Primeiro"/>
        <w:numPr>
          <w:ilvl w:val="0"/>
          <w:numId w:val="0"/>
        </w:numPr>
        <w:rPr>
          <w:color w:val="FF0000"/>
        </w:rPr>
      </w:pPr>
    </w:p>
    <w:p w14:paraId="59172A17" w14:textId="77777777" w:rsidR="00874A7A" w:rsidRDefault="00874A7A" w:rsidP="009C5DD8">
      <w:pPr>
        <w:pStyle w:val="Cl-Primeiro"/>
        <w:numPr>
          <w:ilvl w:val="0"/>
          <w:numId w:val="0"/>
        </w:numPr>
        <w:rPr>
          <w:color w:val="FF0000"/>
        </w:rPr>
      </w:pPr>
    </w:p>
    <w:p w14:paraId="6E93C550" w14:textId="4A3A5E81" w:rsidR="00B548C7" w:rsidRPr="00874A7A" w:rsidRDefault="007A619F" w:rsidP="00564547">
      <w:pPr>
        <w:pStyle w:val="Cl-Primeiro"/>
      </w:pPr>
      <w:r w:rsidRPr="00874A7A">
        <w:lastRenderedPageBreak/>
        <w:t xml:space="preserve">CLÁUSULA </w:t>
      </w:r>
      <w:r w:rsidRPr="00564547">
        <w:t>PRIMEIRA</w:t>
      </w:r>
      <w:r w:rsidRPr="00874A7A">
        <w:t xml:space="preserve"> - DO OBJETO</w:t>
      </w:r>
    </w:p>
    <w:p w14:paraId="56F13270" w14:textId="237BD3F4" w:rsidR="00874A7A" w:rsidRPr="00564547" w:rsidRDefault="00874A7A" w:rsidP="00564547">
      <w:pPr>
        <w:pStyle w:val="Cl-Segunda"/>
      </w:pPr>
      <w:r w:rsidRPr="00874A7A">
        <w:t xml:space="preserve">Aquisição de </w:t>
      </w:r>
      <w:r w:rsidRPr="00564547">
        <w:t>armários</w:t>
      </w:r>
      <w:r w:rsidRPr="00874A7A">
        <w:rPr>
          <w:spacing w:val="-8"/>
        </w:rPr>
        <w:t xml:space="preserve"> </w:t>
      </w:r>
      <w:r w:rsidRPr="00874A7A">
        <w:t>roupeiros</w:t>
      </w:r>
      <w:r w:rsidRPr="00874A7A">
        <w:rPr>
          <w:spacing w:val="-8"/>
        </w:rPr>
        <w:t xml:space="preserve"> </w:t>
      </w:r>
      <w:r w:rsidRPr="00874A7A">
        <w:t>de</w:t>
      </w:r>
      <w:r w:rsidRPr="00874A7A">
        <w:rPr>
          <w:spacing w:val="-8"/>
        </w:rPr>
        <w:t xml:space="preserve"> </w:t>
      </w:r>
      <w:r w:rsidRPr="00874A7A">
        <w:t>aço</w:t>
      </w:r>
      <w:r w:rsidRPr="00874A7A">
        <w:rPr>
          <w:spacing w:val="-7"/>
        </w:rPr>
        <w:t xml:space="preserve"> </w:t>
      </w:r>
      <w:r w:rsidRPr="00874A7A">
        <w:t>a</w:t>
      </w:r>
      <w:r w:rsidRPr="00874A7A">
        <w:rPr>
          <w:spacing w:val="-8"/>
        </w:rPr>
        <w:t xml:space="preserve"> </w:t>
      </w:r>
      <w:r w:rsidRPr="00874A7A">
        <w:t>serem</w:t>
      </w:r>
      <w:r w:rsidRPr="00874A7A">
        <w:rPr>
          <w:spacing w:val="-8"/>
        </w:rPr>
        <w:t xml:space="preserve"> </w:t>
      </w:r>
      <w:r w:rsidRPr="00874A7A">
        <w:rPr>
          <w:spacing w:val="-2"/>
        </w:rPr>
        <w:t xml:space="preserve">utilizados </w:t>
      </w:r>
      <w:r w:rsidRPr="00874A7A">
        <w:t>pelos</w:t>
      </w:r>
      <w:r w:rsidRPr="00874A7A">
        <w:rPr>
          <w:spacing w:val="-8"/>
        </w:rPr>
        <w:t xml:space="preserve"> </w:t>
      </w:r>
      <w:r w:rsidRPr="00874A7A">
        <w:t>agentes da</w:t>
      </w:r>
      <w:r w:rsidRPr="00874A7A">
        <w:rPr>
          <w:spacing w:val="-8"/>
        </w:rPr>
        <w:t xml:space="preserve"> </w:t>
      </w:r>
      <w:r w:rsidRPr="00874A7A">
        <w:t>polícia</w:t>
      </w:r>
      <w:r w:rsidRPr="00874A7A">
        <w:rPr>
          <w:spacing w:val="-8"/>
        </w:rPr>
        <w:t xml:space="preserve"> </w:t>
      </w:r>
      <w:r w:rsidRPr="00874A7A">
        <w:t>judicial</w:t>
      </w:r>
      <w:r w:rsidRPr="00874A7A">
        <w:rPr>
          <w:spacing w:val="-7"/>
        </w:rPr>
        <w:t xml:space="preserve"> </w:t>
      </w:r>
      <w:r w:rsidRPr="00874A7A">
        <w:t>do</w:t>
      </w:r>
      <w:r w:rsidRPr="00874A7A">
        <w:rPr>
          <w:spacing w:val="-8"/>
        </w:rPr>
        <w:t xml:space="preserve"> </w:t>
      </w:r>
      <w:r w:rsidRPr="00874A7A">
        <w:t>Tribunal</w:t>
      </w:r>
      <w:r w:rsidRPr="00874A7A">
        <w:rPr>
          <w:spacing w:val="-7"/>
        </w:rPr>
        <w:t xml:space="preserve"> </w:t>
      </w:r>
      <w:r w:rsidRPr="00874A7A">
        <w:t>Regional</w:t>
      </w:r>
      <w:r w:rsidRPr="00874A7A">
        <w:rPr>
          <w:spacing w:val="-8"/>
        </w:rPr>
        <w:t xml:space="preserve"> </w:t>
      </w:r>
      <w:r w:rsidRPr="00874A7A">
        <w:t>do</w:t>
      </w:r>
      <w:r w:rsidRPr="00874A7A">
        <w:rPr>
          <w:spacing w:val="-7"/>
        </w:rPr>
        <w:t xml:space="preserve"> </w:t>
      </w:r>
      <w:r w:rsidRPr="00874A7A">
        <w:t>Trabalho</w:t>
      </w:r>
      <w:r w:rsidRPr="00874A7A">
        <w:rPr>
          <w:spacing w:val="-8"/>
        </w:rPr>
        <w:t xml:space="preserve"> </w:t>
      </w:r>
      <w:r w:rsidRPr="00874A7A">
        <w:t>da</w:t>
      </w:r>
      <w:r w:rsidRPr="00874A7A">
        <w:rPr>
          <w:spacing w:val="-7"/>
        </w:rPr>
        <w:t xml:space="preserve"> </w:t>
      </w:r>
      <w:r w:rsidRPr="00874A7A">
        <w:rPr>
          <w:spacing w:val="-2"/>
        </w:rPr>
        <w:t xml:space="preserve">Sétima </w:t>
      </w:r>
      <w:r w:rsidRPr="00874A7A">
        <w:t xml:space="preserve">Região-TRT7, para guarda diária de uniformes </w:t>
      </w:r>
      <w:r w:rsidRPr="00564547">
        <w:t xml:space="preserve">sociais (Terno), uniformes operacionais, botas, material tático e </w:t>
      </w:r>
      <w:proofErr w:type="spellStart"/>
      <w:r w:rsidRPr="00564547">
        <w:t>EPI’s</w:t>
      </w:r>
      <w:proofErr w:type="spellEnd"/>
      <w:r w:rsidRPr="00564547">
        <w:t xml:space="preserve"> (Equipamentos de Proteção Individual).</w:t>
      </w:r>
    </w:p>
    <w:p w14:paraId="6F18D30C" w14:textId="6EC2D952" w:rsidR="00801353" w:rsidRPr="00564547" w:rsidRDefault="00801353" w:rsidP="00564547">
      <w:pPr>
        <w:pStyle w:val="Cl-Segunda"/>
      </w:pPr>
      <w:r w:rsidRPr="00564547">
        <w:t>Conforme descrito no quadro a seguir:</w:t>
      </w:r>
    </w:p>
    <w:tbl>
      <w:tblPr>
        <w:tblW w:w="90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86"/>
        <w:gridCol w:w="5954"/>
        <w:gridCol w:w="1134"/>
        <w:gridCol w:w="1275"/>
      </w:tblGrid>
      <w:tr w:rsidR="00564547" w:rsidRPr="00874A7A" w14:paraId="286E65AE" w14:textId="77777777" w:rsidTr="00564547">
        <w:trPr>
          <w:trHeight w:val="647"/>
          <w:jc w:val="center"/>
        </w:trPr>
        <w:tc>
          <w:tcPr>
            <w:tcW w:w="686" w:type="dxa"/>
            <w:tcBorders>
              <w:top w:val="single" w:sz="18" w:space="0" w:color="000000"/>
              <w:left w:val="single" w:sz="18" w:space="0" w:color="000000"/>
              <w:bottom w:val="single" w:sz="6" w:space="0" w:color="000000"/>
              <w:right w:val="single" w:sz="6" w:space="0" w:color="000000"/>
            </w:tcBorders>
            <w:tcMar>
              <w:top w:w="40" w:type="dxa"/>
              <w:left w:w="40" w:type="dxa"/>
              <w:bottom w:w="40" w:type="dxa"/>
              <w:right w:w="40" w:type="dxa"/>
            </w:tcMar>
            <w:vAlign w:val="center"/>
          </w:tcPr>
          <w:p w14:paraId="11392A5E" w14:textId="6662C432" w:rsidR="00564547" w:rsidRPr="00564547" w:rsidRDefault="00564547" w:rsidP="0033773E">
            <w:pPr>
              <w:jc w:val="center"/>
            </w:pPr>
            <w:r w:rsidRPr="00564547">
              <w:t>Item</w:t>
            </w:r>
          </w:p>
        </w:tc>
        <w:tc>
          <w:tcPr>
            <w:tcW w:w="5954"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591B21BA" w14:textId="73289542" w:rsidR="00564547" w:rsidRPr="00564547" w:rsidRDefault="00564547" w:rsidP="0033773E">
            <w:pPr>
              <w:jc w:val="center"/>
            </w:pPr>
            <w:r w:rsidRPr="00564547">
              <w:t>Descrição do Item</w:t>
            </w:r>
          </w:p>
        </w:tc>
        <w:tc>
          <w:tcPr>
            <w:tcW w:w="1134"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00E9C4A6" w14:textId="7F864684" w:rsidR="00564547" w:rsidRPr="00564547" w:rsidRDefault="00564547" w:rsidP="0033773E">
            <w:pPr>
              <w:jc w:val="center"/>
            </w:pPr>
            <w:r w:rsidRPr="00564547">
              <w:t>Unidade de medida</w:t>
            </w:r>
          </w:p>
        </w:tc>
        <w:tc>
          <w:tcPr>
            <w:tcW w:w="1275"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2329D33F" w14:textId="2D6E6AAF" w:rsidR="00564547" w:rsidRPr="00564547" w:rsidRDefault="00564547" w:rsidP="00564547">
            <w:pPr>
              <w:jc w:val="center"/>
            </w:pPr>
            <w:r w:rsidRPr="00564547">
              <w:t>Quantidade</w:t>
            </w:r>
          </w:p>
        </w:tc>
      </w:tr>
      <w:tr w:rsidR="00564547" w:rsidRPr="00874A7A" w14:paraId="0C03ECEE" w14:textId="77777777" w:rsidTr="00564547">
        <w:trPr>
          <w:trHeight w:val="420"/>
          <w:jc w:val="center"/>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center"/>
          </w:tcPr>
          <w:p w14:paraId="2E3F8DAE" w14:textId="77777777" w:rsidR="00564547" w:rsidRPr="00564547" w:rsidRDefault="00564547" w:rsidP="00564547">
            <w:pPr>
              <w:jc w:val="center"/>
            </w:pPr>
            <w:r w:rsidRPr="00564547">
              <w:t>1</w:t>
            </w:r>
          </w:p>
        </w:tc>
        <w:tc>
          <w:tcPr>
            <w:tcW w:w="5954" w:type="dxa"/>
            <w:tcBorders>
              <w:bottom w:val="single" w:sz="6" w:space="0" w:color="000000"/>
              <w:right w:val="single" w:sz="6" w:space="0" w:color="000000"/>
            </w:tcBorders>
            <w:tcMar>
              <w:top w:w="40" w:type="dxa"/>
              <w:left w:w="40" w:type="dxa"/>
              <w:bottom w:w="40" w:type="dxa"/>
              <w:right w:w="40" w:type="dxa"/>
            </w:tcMar>
            <w:vAlign w:val="center"/>
          </w:tcPr>
          <w:p w14:paraId="572B16A7" w14:textId="78C5CC07" w:rsidR="00564547" w:rsidRPr="00564547" w:rsidRDefault="00564547" w:rsidP="00564547">
            <w:pPr>
              <w:widowControl/>
              <w:autoSpaceDE w:val="0"/>
              <w:autoSpaceDN w:val="0"/>
              <w:adjustRightInd w:val="0"/>
            </w:pPr>
            <w:r w:rsidRPr="00564547">
              <w:rPr>
                <w:sz w:val="20"/>
                <w:szCs w:val="20"/>
              </w:rPr>
              <w:t xml:space="preserve">Armário roupeiros de aço 4 (quatro portas) a ser utilizado pelos agentes da polícia judicial do Tribunal Regional do Trabalho da Sétima Região-TRT7, para guarda diária de uniformes sociais (Terno), uniformes operacionais, botas, material tático e </w:t>
            </w:r>
            <w:proofErr w:type="spellStart"/>
            <w:r w:rsidRPr="00564547">
              <w:rPr>
                <w:sz w:val="20"/>
                <w:szCs w:val="20"/>
              </w:rPr>
              <w:t>EPI’s</w:t>
            </w:r>
            <w:proofErr w:type="spellEnd"/>
            <w:r w:rsidRPr="00564547">
              <w:rPr>
                <w:sz w:val="20"/>
                <w:szCs w:val="20"/>
              </w:rPr>
              <w:t xml:space="preserve"> (Equipamentos de Proteção Individual).</w:t>
            </w:r>
          </w:p>
        </w:tc>
        <w:tc>
          <w:tcPr>
            <w:tcW w:w="1134" w:type="dxa"/>
            <w:tcBorders>
              <w:bottom w:val="single" w:sz="6" w:space="0" w:color="000000"/>
              <w:right w:val="single" w:sz="6" w:space="0" w:color="000000"/>
            </w:tcBorders>
            <w:tcMar>
              <w:top w:w="40" w:type="dxa"/>
              <w:left w:w="40" w:type="dxa"/>
              <w:bottom w:w="40" w:type="dxa"/>
              <w:right w:w="40" w:type="dxa"/>
            </w:tcMar>
            <w:vAlign w:val="center"/>
          </w:tcPr>
          <w:p w14:paraId="2B10DCF9" w14:textId="34C01269" w:rsidR="00564547" w:rsidRPr="00564547" w:rsidRDefault="00564547" w:rsidP="0033773E">
            <w:pPr>
              <w:jc w:val="center"/>
            </w:pPr>
            <w:proofErr w:type="spellStart"/>
            <w:proofErr w:type="gramStart"/>
            <w:r w:rsidRPr="00564547">
              <w:t>un</w:t>
            </w:r>
            <w:r w:rsidR="008D14DD">
              <w:t>d</w:t>
            </w:r>
            <w:proofErr w:type="spellEnd"/>
            <w:proofErr w:type="gramEnd"/>
          </w:p>
        </w:tc>
        <w:tc>
          <w:tcPr>
            <w:tcW w:w="1275" w:type="dxa"/>
            <w:tcBorders>
              <w:bottom w:val="single" w:sz="6" w:space="0" w:color="000000"/>
              <w:right w:val="single" w:sz="6" w:space="0" w:color="000000"/>
            </w:tcBorders>
            <w:tcMar>
              <w:top w:w="40" w:type="dxa"/>
              <w:left w:w="40" w:type="dxa"/>
              <w:bottom w:w="40" w:type="dxa"/>
              <w:right w:w="40" w:type="dxa"/>
            </w:tcMar>
            <w:vAlign w:val="center"/>
          </w:tcPr>
          <w:p w14:paraId="40FA0596" w14:textId="5C0E6028" w:rsidR="00564547" w:rsidRPr="00564547" w:rsidRDefault="00564547" w:rsidP="00874A7A">
            <w:pPr>
              <w:jc w:val="center"/>
            </w:pPr>
            <w:r w:rsidRPr="00564547">
              <w:t>17</w:t>
            </w:r>
          </w:p>
        </w:tc>
      </w:tr>
    </w:tbl>
    <w:p w14:paraId="0B415A48" w14:textId="2564F0A3" w:rsidR="00B548C7" w:rsidRPr="00BF6F8C" w:rsidRDefault="007A619F" w:rsidP="00A45B60">
      <w:pPr>
        <w:pStyle w:val="Cl-Primeiro"/>
      </w:pPr>
      <w:r w:rsidRPr="00BF6F8C">
        <w:t>CLÁUSULA SEGUNDA - DO CONTRATO</w:t>
      </w:r>
    </w:p>
    <w:p w14:paraId="65313E8A" w14:textId="77777777" w:rsidR="00B548C7" w:rsidRPr="00BF6F8C" w:rsidRDefault="007A619F" w:rsidP="00A45B60">
      <w:pPr>
        <w:pStyle w:val="Cl-Segunda"/>
      </w:pPr>
      <w:r w:rsidRPr="00BF6F8C">
        <w:t>São partes integrantes deste instrumento de contrato, como se aqui estivessem integralmente transcritos, os seguintes documentos:</w:t>
      </w:r>
    </w:p>
    <w:p w14:paraId="2D3931CA" w14:textId="56746492" w:rsidR="00B548C7" w:rsidRPr="00BF6F8C" w:rsidRDefault="007A619F" w:rsidP="00A45B60">
      <w:pPr>
        <w:pStyle w:val="PargrafodaLista"/>
      </w:pPr>
      <w:r w:rsidRPr="00BF6F8C">
        <w:t>Edital do Pregão Eletrônic</w:t>
      </w:r>
      <w:r w:rsidRPr="00BF6F8C">
        <w:rPr>
          <w:rStyle w:val="Cl-SegundaChar"/>
          <w:rFonts w:ascii="Calibri" w:eastAsia="Calibri" w:hAnsi="Calibri" w:cs="Calibri"/>
          <w:szCs w:val="24"/>
          <w:shd w:val="clear" w:color="auto" w:fill="auto"/>
        </w:rPr>
        <w:t>o</w:t>
      </w:r>
      <w:r w:rsidRPr="00BF6F8C">
        <w:t xml:space="preserve"> nº </w:t>
      </w:r>
      <w:r w:rsidR="003D7292" w:rsidRPr="00BF6F8C">
        <w:t>900</w:t>
      </w:r>
      <w:r w:rsidR="00BF6F8C" w:rsidRPr="00BF6F8C">
        <w:t>32</w:t>
      </w:r>
      <w:r w:rsidRPr="00BF6F8C">
        <w:t>/</w:t>
      </w:r>
      <w:r w:rsidR="003D7292" w:rsidRPr="00BF6F8C">
        <w:t>202</w:t>
      </w:r>
      <w:r w:rsidR="000D150B" w:rsidRPr="00BF6F8C">
        <w:t>5</w:t>
      </w:r>
      <w:r w:rsidRPr="00BF6F8C">
        <w:t xml:space="preserve"> com o Termo de Referência e seus respectivos anexos.</w:t>
      </w:r>
    </w:p>
    <w:p w14:paraId="0637DD51" w14:textId="42E857EA" w:rsidR="00B548C7" w:rsidRPr="00BF6F8C" w:rsidRDefault="007A619F" w:rsidP="00A45B60">
      <w:pPr>
        <w:pStyle w:val="PargrafodaLista"/>
      </w:pPr>
      <w:r w:rsidRPr="00BF6F8C">
        <w:t>Proposta apresentada pela CONTRATADA.</w:t>
      </w:r>
    </w:p>
    <w:p w14:paraId="2832121E" w14:textId="77777777" w:rsidR="00B548C7" w:rsidRDefault="007A619F" w:rsidP="00A45B60">
      <w:pPr>
        <w:pStyle w:val="Cl-Segunda"/>
      </w:pPr>
      <w:r w:rsidRPr="00BF6F8C">
        <w:t>Considera-se expressamente revogado o contido na Proposta apresentada pela CONTRATADA que disponha em contrário ao estabelecido neste termo de Contrato.</w:t>
      </w:r>
    </w:p>
    <w:p w14:paraId="23EDCA63" w14:textId="77777777" w:rsidR="00F179AF" w:rsidRPr="00874A7A" w:rsidRDefault="007A619F" w:rsidP="00C10158">
      <w:pPr>
        <w:pStyle w:val="Cl-Primeiro"/>
      </w:pPr>
      <w:r w:rsidRPr="00874A7A">
        <w:t>CLÁUSULA TERCEIRA – DOS REQUISITOS DA CONTRATAÇÃO (art. 6º, XXIII, alínea ‘d’, da Lei nº 14.133/21)</w:t>
      </w:r>
    </w:p>
    <w:p w14:paraId="626A3FC9" w14:textId="478F0D54" w:rsidR="00AF5CD3" w:rsidRPr="00C10158" w:rsidRDefault="00AF5CD3" w:rsidP="00C10158">
      <w:pPr>
        <w:pStyle w:val="Cl-Segunda"/>
      </w:pPr>
      <w:r w:rsidRPr="00C10158">
        <w:t xml:space="preserve">ESPECIFICAÇÕES/DESCRIÇÃO DA SOLUÇÃO: Todas as especificações técnicas </w:t>
      </w:r>
      <w:r w:rsidR="008D14DD">
        <w:t xml:space="preserve">do objeto deste contrato </w:t>
      </w:r>
      <w:r w:rsidRPr="00C10158">
        <w:t xml:space="preserve">encontram-se </w:t>
      </w:r>
      <w:r w:rsidR="00D65243" w:rsidRPr="00C10158">
        <w:t>descritas no Termo de Referência e seus anexos</w:t>
      </w:r>
      <w:r w:rsidRPr="00C10158">
        <w:t>.</w:t>
      </w:r>
    </w:p>
    <w:p w14:paraId="0CAEDDDC" w14:textId="31B14DB8" w:rsidR="00CB138F" w:rsidRPr="00C10158" w:rsidRDefault="00CB138F" w:rsidP="00C10158">
      <w:pPr>
        <w:pStyle w:val="PargrafodaLista"/>
        <w:numPr>
          <w:ilvl w:val="0"/>
          <w:numId w:val="8"/>
        </w:numPr>
      </w:pPr>
      <w:r w:rsidRPr="00C10158">
        <w:t>TERMO DE REFERÊNCIA</w:t>
      </w:r>
      <w:r w:rsidR="00C10158">
        <w:t>;</w:t>
      </w:r>
    </w:p>
    <w:p w14:paraId="50B5EB57" w14:textId="79FF4D41" w:rsidR="00C10158" w:rsidRPr="00C10158" w:rsidRDefault="00C10158" w:rsidP="00C10158">
      <w:pPr>
        <w:pStyle w:val="PargrafodaLista"/>
        <w:numPr>
          <w:ilvl w:val="0"/>
          <w:numId w:val="8"/>
        </w:numPr>
      </w:pPr>
      <w:r w:rsidRPr="00C10158">
        <w:t>ANEXO I DO TERMO DE REFERÊNCIA</w:t>
      </w:r>
      <w:r>
        <w:t xml:space="preserve"> </w:t>
      </w:r>
      <w:r w:rsidRPr="00C10158">
        <w:t>–</w:t>
      </w:r>
      <w:r>
        <w:t xml:space="preserve"> </w:t>
      </w:r>
      <w:r w:rsidRPr="00C10158">
        <w:t>Declarações</w:t>
      </w:r>
      <w:r>
        <w:t>;</w:t>
      </w:r>
    </w:p>
    <w:p w14:paraId="7DF37858" w14:textId="5243A668" w:rsidR="00C10158" w:rsidRDefault="00C10158" w:rsidP="00C10158">
      <w:pPr>
        <w:pStyle w:val="PargrafodaLista"/>
        <w:numPr>
          <w:ilvl w:val="0"/>
          <w:numId w:val="8"/>
        </w:numPr>
      </w:pPr>
      <w:r w:rsidRPr="00C10158">
        <w:t>ANEXO II DO TERMO DE REFERÊNCIA</w:t>
      </w:r>
      <w:r>
        <w:t xml:space="preserve"> </w:t>
      </w:r>
      <w:r w:rsidRPr="00C10158">
        <w:t>– Especificações Técnicas</w:t>
      </w:r>
      <w:r>
        <w:t>.</w:t>
      </w:r>
    </w:p>
    <w:p w14:paraId="0C591873" w14:textId="64D902CF" w:rsidR="00CE0002" w:rsidRPr="00C10158" w:rsidRDefault="00CE0002" w:rsidP="00CE0002">
      <w:pPr>
        <w:pStyle w:val="PargrafodaLista"/>
        <w:numPr>
          <w:ilvl w:val="0"/>
          <w:numId w:val="8"/>
        </w:numPr>
      </w:pPr>
      <w:r w:rsidRPr="00C10158">
        <w:t>ANEXO I</w:t>
      </w:r>
      <w:r>
        <w:t>I</w:t>
      </w:r>
      <w:r w:rsidRPr="00C10158">
        <w:t>I DO TERMO DE REFERÊNCIA</w:t>
      </w:r>
      <w:r>
        <w:t xml:space="preserve"> </w:t>
      </w:r>
      <w:r w:rsidRPr="00C10158">
        <w:t xml:space="preserve">– </w:t>
      </w:r>
      <w:r>
        <w:t>Valor Estimado.</w:t>
      </w:r>
    </w:p>
    <w:p w14:paraId="2E0FB8EE" w14:textId="77777777" w:rsidR="00390F95" w:rsidRPr="00874A7A" w:rsidRDefault="00390F95" w:rsidP="00BF6F8C">
      <w:pPr>
        <w:pStyle w:val="Cl-Segunda"/>
      </w:pPr>
      <w:r w:rsidRPr="00BF6F8C">
        <w:t>Subcontratação</w:t>
      </w:r>
    </w:p>
    <w:p w14:paraId="402EB6C7" w14:textId="2FAD681A" w:rsidR="00631C47" w:rsidRPr="00874A7A" w:rsidRDefault="00631C47" w:rsidP="00BF6F8C">
      <w:pPr>
        <w:pStyle w:val="Cl-Terceira"/>
      </w:pPr>
      <w:r w:rsidRPr="00874A7A">
        <w:t xml:space="preserve">Não será admitida a </w:t>
      </w:r>
      <w:r w:rsidRPr="00BF6F8C">
        <w:t>subcontratação</w:t>
      </w:r>
      <w:r w:rsidRPr="00874A7A">
        <w:rPr>
          <w:spacing w:val="-7"/>
        </w:rPr>
        <w:t xml:space="preserve"> </w:t>
      </w:r>
      <w:r w:rsidRPr="00874A7A">
        <w:t>do</w:t>
      </w:r>
      <w:r w:rsidRPr="00874A7A">
        <w:rPr>
          <w:spacing w:val="-10"/>
        </w:rPr>
        <w:t xml:space="preserve"> </w:t>
      </w:r>
      <w:r w:rsidRPr="00874A7A">
        <w:t>objeto</w:t>
      </w:r>
      <w:r w:rsidRPr="00874A7A">
        <w:rPr>
          <w:spacing w:val="-6"/>
        </w:rPr>
        <w:t xml:space="preserve"> </w:t>
      </w:r>
      <w:r w:rsidRPr="00874A7A">
        <w:rPr>
          <w:spacing w:val="-2"/>
        </w:rPr>
        <w:t>contratual.</w:t>
      </w:r>
    </w:p>
    <w:p w14:paraId="70DB7F64" w14:textId="77777777" w:rsidR="00FF4568" w:rsidRPr="00874A7A" w:rsidRDefault="00FF4568" w:rsidP="00BF6F8C">
      <w:pPr>
        <w:pStyle w:val="Cl-Segunda"/>
      </w:pPr>
      <w:r w:rsidRPr="00874A7A">
        <w:lastRenderedPageBreak/>
        <w:t>Garantia</w:t>
      </w:r>
      <w:r w:rsidRPr="00874A7A">
        <w:rPr>
          <w:spacing w:val="-7"/>
        </w:rPr>
        <w:t xml:space="preserve"> </w:t>
      </w:r>
      <w:r w:rsidRPr="00874A7A">
        <w:t>da</w:t>
      </w:r>
      <w:r w:rsidRPr="00874A7A">
        <w:rPr>
          <w:spacing w:val="-7"/>
        </w:rPr>
        <w:t xml:space="preserve"> </w:t>
      </w:r>
      <w:r w:rsidRPr="00BF6F8C">
        <w:t>Contratação</w:t>
      </w:r>
    </w:p>
    <w:p w14:paraId="1F06EB05" w14:textId="6772F1AF" w:rsidR="00BF6F8C" w:rsidRDefault="00BF6F8C" w:rsidP="00BF6F8C">
      <w:pPr>
        <w:pStyle w:val="Cl-Terceira"/>
        <w:rPr>
          <w:color w:val="FF0000"/>
        </w:rPr>
      </w:pPr>
      <w:r>
        <w:t>Não haverá exigência da garantia da contratação prevista no Art. 96 e seguintes da Lei nº 14.133/21, por se tratar de contratação com baixo risco financeiro e terá entrega imediata e integral, conforme o prazo estipulado, não resultando em obrigações futuras (exceto as garantias dos produtos), sendo que qualquer descumprimento pode ser compensado por sanções e multas.</w:t>
      </w:r>
    </w:p>
    <w:p w14:paraId="61BDDF2D" w14:textId="285DB9A4" w:rsidR="0059590A" w:rsidRPr="00874A7A" w:rsidRDefault="007A619F" w:rsidP="00BF6F8C">
      <w:pPr>
        <w:pStyle w:val="Cl-Primeiro"/>
        <w:rPr>
          <w:rFonts w:ascii="Times New Roman" w:eastAsia="Times New Roman" w:hAnsi="Times New Roman" w:cs="Times New Roman"/>
        </w:rPr>
      </w:pPr>
      <w:r w:rsidRPr="00874A7A">
        <w:t xml:space="preserve">CLÁUSULA </w:t>
      </w:r>
      <w:r w:rsidRPr="00BF6F8C">
        <w:t>QUARTA</w:t>
      </w:r>
      <w:r w:rsidRPr="00874A7A">
        <w:t xml:space="preserve"> – DA EXECUÇÃO CONTRATUAL (</w:t>
      </w:r>
      <w:proofErr w:type="spellStart"/>
      <w:r w:rsidRPr="00874A7A">
        <w:t>arts</w:t>
      </w:r>
      <w:proofErr w:type="spellEnd"/>
      <w:r w:rsidRPr="00874A7A">
        <w:t>. 6º, XXIII, alínea “e” e 40, §1º, inciso II, da Lei nº 14.133/2021).</w:t>
      </w:r>
    </w:p>
    <w:p w14:paraId="3541BB09" w14:textId="7A9C422E" w:rsidR="00BF6F8C" w:rsidRDefault="00BF6F8C" w:rsidP="00BF6F8C">
      <w:pPr>
        <w:pStyle w:val="Cl-Segunda"/>
      </w:pPr>
      <w:r>
        <w:t>O material a ser adquirido deverá ser entregue de Segunda a Sexta feira, exceto feriados no horário de 07:30h ás 15:00</w:t>
      </w:r>
      <w:r w:rsidR="00732C1C">
        <w:t>h, em</w:t>
      </w:r>
      <w:r>
        <w:t xml:space="preserve"> até 50 (cinquenta) dias, contados do recebimento da Nota de Empenho, em remessa única no Anexo II da sede do Tribunal Regional do </w:t>
      </w:r>
      <w:r w:rsidR="00732C1C">
        <w:t>Trabalho (</w:t>
      </w:r>
      <w:r>
        <w:rPr>
          <w:shd w:val="clear" w:color="auto" w:fill="FFFFFF"/>
        </w:rPr>
        <w:t>Rua Vicente Leite, 1281. Aldeota - Fortaleza/CE CEP: 60170-150).</w:t>
      </w:r>
    </w:p>
    <w:p w14:paraId="35B11885" w14:textId="2975158A" w:rsidR="00BF6F8C" w:rsidRDefault="00BF6F8C" w:rsidP="00BF6F8C">
      <w:pPr>
        <w:pStyle w:val="Cl-Segunda"/>
      </w:pPr>
      <w:r>
        <w:t>Presume-se recebida a nota de empenho e iniciada a contagem de prazo para fornecimento no segundo dia útil após o seu envio, caso a contratada não confirme o recebimento.</w:t>
      </w:r>
    </w:p>
    <w:p w14:paraId="66066E65" w14:textId="3D971EFD" w:rsidR="00BF6F8C" w:rsidRDefault="00BF6F8C" w:rsidP="00BF6F8C">
      <w:pPr>
        <w:pStyle w:val="Cl-Segunda"/>
      </w:pPr>
      <w:r>
        <w:t>Os produtos deverão ser entregues devidamente protegidos e embalados, preferencialmente acondicionados em embalagem individual adequada, com o menor volume possível, de forma a garantir a máxima proteção durante o transporte e o armazenamento e acompanhados das respectivas notas fiscais de fornecimento.</w:t>
      </w:r>
    </w:p>
    <w:p w14:paraId="1FC60EDB" w14:textId="688F8F98" w:rsidR="00BF6F8C" w:rsidRDefault="00BF6F8C" w:rsidP="00BF6F8C">
      <w:pPr>
        <w:pStyle w:val="Cl-Segunda"/>
      </w:pPr>
      <w:r>
        <w:t>Toda a logística é de responsabilidade da contratada, sem repasse ao Tribunal de qualquer custo adicional, além dos apresentados na proposta de fornecimento e transcritos no contrato.</w:t>
      </w:r>
    </w:p>
    <w:p w14:paraId="0C34AC32" w14:textId="5593FF08" w:rsidR="00BF6F8C" w:rsidRDefault="00BF6F8C" w:rsidP="00BF6F8C">
      <w:pPr>
        <w:pStyle w:val="Cl-Segunda"/>
      </w:pPr>
      <w: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1123F97B" w14:textId="2C26A792" w:rsidR="00CB4337" w:rsidRPr="007A2AA6" w:rsidRDefault="00EA2E09" w:rsidP="00EA2E09">
      <w:pPr>
        <w:pStyle w:val="Cl-Primeiro"/>
        <w:numPr>
          <w:ilvl w:val="0"/>
          <w:numId w:val="0"/>
        </w:numPr>
        <w:rPr>
          <w:rFonts w:asciiTheme="majorHAnsi" w:hAnsiTheme="majorHAnsi" w:cstheme="majorHAnsi"/>
        </w:rPr>
      </w:pPr>
      <w:r w:rsidRPr="007A2AA6">
        <w:rPr>
          <w:rFonts w:asciiTheme="majorHAnsi" w:hAnsiTheme="majorHAnsi" w:cstheme="majorHAnsi"/>
        </w:rPr>
        <w:t>Garantia dos Serviços</w:t>
      </w:r>
    </w:p>
    <w:p w14:paraId="42015ED6" w14:textId="7A5D5A9D" w:rsidR="007A2AA6" w:rsidRDefault="007A2AA6" w:rsidP="007A2AA6">
      <w:pPr>
        <w:pStyle w:val="Cl-Segunda"/>
      </w:pPr>
      <w:r>
        <w:t>ESPECIFICAÇÃO DA GARANTIA CONTRATUAL EXIGIDA E DAS CONDIÇÕES DE MANUTENÇÃO E ASSISTÊNCIA TÉCNICA (art. 40, §1º, inciso III, da Lei nº 14.133/2021)</w:t>
      </w:r>
    </w:p>
    <w:p w14:paraId="49A00298" w14:textId="11D0AEAE" w:rsidR="007A2AA6" w:rsidRDefault="007A2AA6" w:rsidP="007A2AA6">
      <w:pPr>
        <w:pStyle w:val="Cl-Terceira"/>
      </w:pPr>
      <w:r>
        <w:t>A garantia deverá ser integral, devendo cobrir qualquer defeito de fabricação dos equipamentos, quando em condições normais de uso.</w:t>
      </w:r>
    </w:p>
    <w:p w14:paraId="1A906CAB" w14:textId="086CF1E5" w:rsidR="007A2AA6" w:rsidRDefault="007A2AA6" w:rsidP="007A2AA6">
      <w:pPr>
        <w:pStyle w:val="Cl-Terceira"/>
      </w:pPr>
      <w:r>
        <w:t>Durante o período da garantia, a CONTRATADA será obrigada a reparar, corrigir no total ou em parte, o objeto do contrato em que se verificarem vícios, defeitos ou incorreções.</w:t>
      </w:r>
    </w:p>
    <w:p w14:paraId="31A5A1BB" w14:textId="6B85ED94" w:rsidR="007A2AA6" w:rsidRDefault="007A2AA6" w:rsidP="007A2AA6">
      <w:pPr>
        <w:pStyle w:val="Cl-Terceira"/>
      </w:pPr>
      <w:r>
        <w:lastRenderedPageBreak/>
        <w:t>O prazo mínimo de garantia dos produtos:</w:t>
      </w:r>
    </w:p>
    <w:p w14:paraId="01B986D6" w14:textId="77777777" w:rsidR="007A2AA6" w:rsidRDefault="007A2AA6" w:rsidP="007A2AA6">
      <w:pPr>
        <w:pStyle w:val="Cl-Quarta"/>
      </w:pPr>
      <w:r>
        <w:t xml:space="preserve">03(Três) anos para defeitos de fabricação, pintura e/ou corrosão, a contar da data do atesto da nota fiscal de fornecimento, correspondente ao recebimento definitivo; </w:t>
      </w:r>
    </w:p>
    <w:p w14:paraId="3A3A52F5" w14:textId="598ED13D" w:rsidR="007A2AA6" w:rsidRDefault="007A2AA6" w:rsidP="007A2AA6">
      <w:pPr>
        <w:pStyle w:val="Cl-Quarta"/>
      </w:pPr>
      <w:r>
        <w:t>(Doze) meses para fechos/fechaduras, a contar da data do atesto da nota fiscal de fornecimento, correspondente ao recebimento definitivo.</w:t>
      </w:r>
    </w:p>
    <w:p w14:paraId="6A8D5A8A" w14:textId="75122199" w:rsidR="007A2AA6" w:rsidRDefault="007A2AA6" w:rsidP="007A2AA6">
      <w:pPr>
        <w:pStyle w:val="Cl-Terceira"/>
      </w:pPr>
      <w:r>
        <w:t>A assistência técnica poderá ser do tipo:</w:t>
      </w:r>
    </w:p>
    <w:p w14:paraId="4BD762A8" w14:textId="5675AB1A" w:rsidR="007A2AA6" w:rsidRDefault="007A2AA6" w:rsidP="007A2AA6">
      <w:pPr>
        <w:pStyle w:val="Cl-Quarta"/>
      </w:pPr>
      <w:r>
        <w:t>Balcão, com posto de atendimento em Fortaleza/CE;</w:t>
      </w:r>
    </w:p>
    <w:p w14:paraId="20F0B0E8" w14:textId="7DF29870" w:rsidR="007A2AA6" w:rsidRDefault="007A2AA6" w:rsidP="007A2AA6">
      <w:pPr>
        <w:pStyle w:val="Cl-Quarta"/>
      </w:pPr>
      <w:r>
        <w:t>On-site</w:t>
      </w:r>
    </w:p>
    <w:p w14:paraId="4CBF8102" w14:textId="2B3A8A87" w:rsidR="007A2AA6" w:rsidRDefault="007A2AA6" w:rsidP="007A2AA6">
      <w:pPr>
        <w:pStyle w:val="Cl-Terceira"/>
      </w:pPr>
      <w:r>
        <w:t>Termos Gerais:</w:t>
      </w:r>
    </w:p>
    <w:p w14:paraId="69C50390" w14:textId="26D6665F" w:rsidR="007A2AA6" w:rsidRDefault="007A2AA6" w:rsidP="007A2AA6">
      <w:pPr>
        <w:pStyle w:val="Cl-Quarta"/>
      </w:pPr>
      <w:r>
        <w:t>A CONTRATADA terá 30 (trinta) dias consecutivos, a partir da data do Chamado Técnico do serviço, para concluir o reparo ou substituí-lo definitivamente por outro equipamento novo, do mesmo modelo ou superior;</w:t>
      </w:r>
    </w:p>
    <w:p w14:paraId="4626A359" w14:textId="50FFA9A7" w:rsidR="007A2AA6" w:rsidRDefault="007A2AA6" w:rsidP="007A2AA6">
      <w:pPr>
        <w:pStyle w:val="Cl-Quarta"/>
      </w:pPr>
      <w:r>
        <w:t>Todas as despesas para a substituição, como transporte, frete e seguro, bem como a retirada e entrega dos equipamentos, serão às expensas da CONTRATADA;</w:t>
      </w:r>
    </w:p>
    <w:p w14:paraId="0157C67A" w14:textId="4F4FBB45" w:rsidR="007A2AA6" w:rsidRDefault="007A2AA6" w:rsidP="007A2AA6">
      <w:pPr>
        <w:pStyle w:val="Cl-Quarta"/>
      </w:pPr>
      <w:r>
        <w:t xml:space="preserve">A garantia deverá ser integral, devendo cobrir qualquer defeito de fabricação e desempenho dos equipamentos, componentes, quando em condições normais de uso e manutenção; </w:t>
      </w:r>
    </w:p>
    <w:p w14:paraId="535566B8" w14:textId="543A58C8" w:rsidR="007A2AA6" w:rsidRDefault="007A2AA6" w:rsidP="007A2AA6">
      <w:pPr>
        <w:pStyle w:val="Cl-Quarta"/>
      </w:pPr>
      <w:r>
        <w:t>Durante o período da garantia, a CONTRATADA será obrigada a reparar, corrigir, substituir ou reinstalar, às suas expensas, no total ou em parte, o objeto do contrato em que se verificarem vícios, defeitos ou incorreções resultantes da execução ou de materiais e equipamentos empregados;</w:t>
      </w:r>
    </w:p>
    <w:p w14:paraId="7FE13408" w14:textId="7ACF899F" w:rsidR="007A2AA6" w:rsidRDefault="007A2AA6" w:rsidP="007A2AA6">
      <w:pPr>
        <w:pStyle w:val="Cl-Quarta"/>
      </w:pPr>
      <w:r>
        <w:t xml:space="preserve">A CONTRATADA deverá disponibilizar telefone ou e-mail que registre os Chamados Técnicos efetuados pelo CONTRATANTE; </w:t>
      </w:r>
    </w:p>
    <w:p w14:paraId="0E52956F" w14:textId="41554019" w:rsidR="007A2AA6" w:rsidRDefault="007A2AA6" w:rsidP="007A2AA6">
      <w:pPr>
        <w:pStyle w:val="Cl-Quarta"/>
      </w:pPr>
      <w:r>
        <w:t>O recebimento dos chamados técnicos deverá ser disponibilizado nos dias úteis e em horário comercial;</w:t>
      </w:r>
    </w:p>
    <w:p w14:paraId="113B8F14" w14:textId="50C7E5D5" w:rsidR="007A2AA6" w:rsidRDefault="007A2AA6" w:rsidP="007A2AA6">
      <w:pPr>
        <w:pStyle w:val="Cl-Quarta"/>
      </w:pPr>
      <w:r>
        <w:t xml:space="preserve">O prazo máximo para o início do atendimento dos chamados técnicos, fazendo-se o </w:t>
      </w:r>
      <w:proofErr w:type="spellStart"/>
      <w:r>
        <w:t>pré</w:t>
      </w:r>
      <w:proofErr w:type="spellEnd"/>
      <w:r>
        <w:t>-diagnóstico do problema, deverá ser de até 48h, contado a partir do seu registro.</w:t>
      </w:r>
    </w:p>
    <w:p w14:paraId="31CEFBC1" w14:textId="196A7C54" w:rsidR="0009399C" w:rsidRDefault="007A619F" w:rsidP="00555E80">
      <w:pPr>
        <w:pStyle w:val="Cl-Primeiro"/>
      </w:pPr>
      <w:r w:rsidRPr="00874A7A">
        <w:t>CLÁUSULA QUINTA – DA GESTÃO DO CONTRATO (art. 6</w:t>
      </w:r>
      <w:r w:rsidR="0053721B" w:rsidRPr="00874A7A">
        <w:t>º, XXIII, alínea “f”, da Lei nº</w:t>
      </w:r>
      <w:r w:rsidRPr="00874A7A">
        <w:t>14.133/21)</w:t>
      </w:r>
    </w:p>
    <w:p w14:paraId="75DC2898" w14:textId="3795637E" w:rsidR="00555E80" w:rsidRDefault="00555E80" w:rsidP="00555E80">
      <w:pPr>
        <w:pStyle w:val="Cl-Segunda"/>
      </w:pPr>
      <w:r>
        <w:t xml:space="preserve">O contrato deverá ser executado fielmente pelas partes, de acordo com as cláusulas </w:t>
      </w:r>
      <w:r>
        <w:lastRenderedPageBreak/>
        <w:t>avençadas e as normas da Lei nº. 14.133, de 2021, e cada parte responderá pelas consequências de sua inexecução total ou parcial.</w:t>
      </w:r>
    </w:p>
    <w:p w14:paraId="1A0E4F46" w14:textId="077671F6" w:rsidR="00555E80" w:rsidRDefault="00555E80" w:rsidP="00555E80">
      <w:pPr>
        <w:pStyle w:val="Cl-Segunda"/>
      </w:pPr>
      <w:r>
        <w:t>Em caso de impedimento, ordem de paralisação ou suspensão do contrato, o cronograma de execução será prorrogado automaticamente pelo tempo correspondente, anotadas tais circunstâncias mediante simples apostila (Lei nº 14.133/2021, art. 115, §5º).</w:t>
      </w:r>
    </w:p>
    <w:p w14:paraId="3203F43E" w14:textId="7286A878" w:rsidR="00555E80" w:rsidRDefault="00555E80" w:rsidP="00555E80">
      <w:pPr>
        <w:pStyle w:val="Cl-Segunda"/>
      </w:pPr>
      <w:r>
        <w:t>As comunicações entre o órgão ou entidade e a contratada devem ser realizadas por escrito sempre que o ato exigir tal formalidade, admitindo-se o uso de mensagem eletrônica para esse fim.</w:t>
      </w:r>
    </w:p>
    <w:p w14:paraId="5CBDB0C2" w14:textId="1DA443A8" w:rsidR="00555E80" w:rsidRDefault="00555E80" w:rsidP="00555E80">
      <w:pPr>
        <w:pStyle w:val="Cl-Segunda"/>
      </w:pPr>
      <w:r>
        <w:t>O órgão ou entidade poderá convocar representante da empresa para adoção de providências que devam ser cumpridas de imediato.</w:t>
      </w:r>
    </w:p>
    <w:p w14:paraId="29A824B0" w14:textId="77777777" w:rsidR="00A518A0" w:rsidRPr="00874A7A" w:rsidRDefault="00A518A0" w:rsidP="00A518A0">
      <w:pPr>
        <w:pStyle w:val="Cl-Primeiro"/>
        <w:numPr>
          <w:ilvl w:val="0"/>
          <w:numId w:val="0"/>
        </w:numPr>
      </w:pPr>
      <w:r w:rsidRPr="00874A7A">
        <w:t>Fiscalização</w:t>
      </w:r>
    </w:p>
    <w:p w14:paraId="7432F231" w14:textId="3554A054" w:rsidR="00555E80" w:rsidRDefault="00555E80" w:rsidP="00555E80">
      <w:pPr>
        <w:pStyle w:val="Cl-Segunda"/>
      </w:pPr>
      <w:r>
        <w:t xml:space="preserve">A execução do contrato deverá ser acompanhada e fiscalizada </w:t>
      </w:r>
      <w:proofErr w:type="gramStart"/>
      <w:r>
        <w:t>pelo(</w:t>
      </w:r>
      <w:proofErr w:type="gramEnd"/>
      <w:r>
        <w:t>s) fiscal(</w:t>
      </w:r>
      <w:proofErr w:type="spellStart"/>
      <w:r>
        <w:t>is</w:t>
      </w:r>
      <w:proofErr w:type="spellEnd"/>
      <w:r>
        <w:t>) do contrato, ou pelos respectivos substitutos (</w:t>
      </w:r>
      <w:hyperlink r:id="rId9" w:anchor="art117" w:history="1">
        <w:r>
          <w:rPr>
            <w:u w:val="single"/>
          </w:rPr>
          <w:t>Lei nº 14.133, de 2021, art. 117, caput</w:t>
        </w:r>
      </w:hyperlink>
      <w:r>
        <w:t>).</w:t>
      </w:r>
    </w:p>
    <w:p w14:paraId="23232D60" w14:textId="77777777" w:rsidR="00297654" w:rsidRPr="00874A7A" w:rsidRDefault="00297654" w:rsidP="00297654">
      <w:pPr>
        <w:pStyle w:val="Cl-Primeiro"/>
        <w:numPr>
          <w:ilvl w:val="0"/>
          <w:numId w:val="0"/>
        </w:numPr>
      </w:pPr>
      <w:r w:rsidRPr="00874A7A">
        <w:t>Fiscalização Técnica</w:t>
      </w:r>
    </w:p>
    <w:p w14:paraId="61823B55" w14:textId="32EB2574" w:rsidR="00555E80" w:rsidRDefault="00555E80" w:rsidP="00555E80">
      <w:pPr>
        <w:pStyle w:val="Cl-Segunda"/>
      </w:pPr>
      <w:r>
        <w:t>O fiscal técnico do contrato acompanhará a execução do contrato, para que sejam cumpridas todas as condições estabelecidas no contrato, de modo a assegurar os melhores resultados para a Administração. (Decreto nº 11.246, de 2022, art. 22, VI);</w:t>
      </w:r>
    </w:p>
    <w:p w14:paraId="5C2B1DB2" w14:textId="31BCB2A5" w:rsidR="00555E80" w:rsidRDefault="00555E80" w:rsidP="00555E80">
      <w:pPr>
        <w:pStyle w:val="Cl-Terceira"/>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C2%A71" w:history="1">
        <w:r>
          <w:rPr>
            <w:u w:val="single"/>
          </w:rPr>
          <w:t>Lei nº 14.133, de 2021, art. 117, §1º</w:t>
        </w:r>
      </w:hyperlink>
      <w:r>
        <w:t xml:space="preserve">, e </w:t>
      </w:r>
      <w:hyperlink r:id="rId11" w:anchor="art22" w:history="1">
        <w:r>
          <w:rPr>
            <w:u w:val="single"/>
          </w:rPr>
          <w:t>Decreto nº 11.246, de 2022, art. 22, II);</w:t>
        </w:r>
      </w:hyperlink>
    </w:p>
    <w:p w14:paraId="7D1F0C21" w14:textId="1A0FB3FA" w:rsidR="00555E80" w:rsidRDefault="00555E80" w:rsidP="00555E80">
      <w:pPr>
        <w:pStyle w:val="Cl-Terceira"/>
      </w:pPr>
      <w:r>
        <w:t>Identificada qualquer inexatidão ou irregularidade, o fiscal técnico do contrato emitirá notificações para a correção da execução do contrato, determinando prazo para a correção. (</w:t>
      </w:r>
      <w:hyperlink r:id="rId12" w:anchor="art22" w:history="1">
        <w:r>
          <w:rPr>
            <w:u w:val="single"/>
          </w:rPr>
          <w:t>Decreto nº 11.246, de 2022, art. 22, III</w:t>
        </w:r>
      </w:hyperlink>
      <w:r>
        <w:t>);</w:t>
      </w:r>
    </w:p>
    <w:p w14:paraId="2B213F5B" w14:textId="1613DBB1" w:rsidR="00555E80" w:rsidRDefault="00555E80" w:rsidP="00555E80">
      <w:pPr>
        <w:pStyle w:val="Cl-Terceira"/>
      </w:pPr>
      <w:r>
        <w:t>O fiscal técnico do contrato informará ao gestor do contato, em tempo hábil, a situação que demandar decisão ou adoção de medidas que ultrapassem sua competência, para que adote as medidas necessárias e saneadoras, se for o caso. (</w:t>
      </w:r>
      <w:hyperlink r:id="rId13" w:anchor="art22" w:history="1">
        <w:r>
          <w:rPr>
            <w:u w:val="single"/>
          </w:rPr>
          <w:t>Decreto nº 11.246, de 2022, art. 22, IV</w:t>
        </w:r>
      </w:hyperlink>
      <w:r>
        <w:t>).</w:t>
      </w:r>
    </w:p>
    <w:p w14:paraId="35885928" w14:textId="4D88A36C" w:rsidR="00555E80" w:rsidRDefault="00555E80" w:rsidP="00555E80">
      <w:pPr>
        <w:pStyle w:val="Cl-Terceira"/>
      </w:pPr>
      <w:r>
        <w:t>No caso de ocorrências que possam inviabilizar a execução do contrato nas datas aprazadas, o fiscal técnico do contrato comunicará o fato imediatamente ao gestor do contrato. (</w:t>
      </w:r>
      <w:hyperlink r:id="rId14" w:anchor="art22" w:history="1">
        <w:r>
          <w:rPr>
            <w:u w:val="single"/>
          </w:rPr>
          <w:t>Decreto nº 11.246, de 2022, art. 22, V</w:t>
        </w:r>
      </w:hyperlink>
      <w:r>
        <w:t>).</w:t>
      </w:r>
    </w:p>
    <w:p w14:paraId="4AD117DE" w14:textId="2F324639" w:rsidR="00555E80" w:rsidRDefault="00555E80" w:rsidP="00555E80">
      <w:pPr>
        <w:pStyle w:val="Cl-Terceira"/>
      </w:pPr>
      <w:r>
        <w:t xml:space="preserve">O fiscal técnico do contrato deve comunicar ao gestor do contrato, em tempo hábil, o </w:t>
      </w:r>
      <w:r>
        <w:lastRenderedPageBreak/>
        <w:t xml:space="preserve">término do contrato sob sua responsabilidade, com vistas à renovação tempestiva ou à prorrogação contratual </w:t>
      </w:r>
      <w:hyperlink r:id="rId15" w:anchor="art22" w:history="1">
        <w:r>
          <w:rPr>
            <w:u w:val="single"/>
          </w:rPr>
          <w:t>(Decreto nº 11.246, de 2022, art. 22, VII</w:t>
        </w:r>
      </w:hyperlink>
      <w:r>
        <w:t>).</w:t>
      </w:r>
    </w:p>
    <w:p w14:paraId="1B8AE6EA" w14:textId="77777777" w:rsidR="00297654" w:rsidRPr="00874A7A" w:rsidRDefault="00297654" w:rsidP="00297654">
      <w:pPr>
        <w:pStyle w:val="Cl-Primeiro"/>
        <w:numPr>
          <w:ilvl w:val="0"/>
          <w:numId w:val="0"/>
        </w:numPr>
      </w:pPr>
      <w:r w:rsidRPr="00874A7A">
        <w:t>Fiscalização Administrativa</w:t>
      </w:r>
    </w:p>
    <w:p w14:paraId="528D6C4D" w14:textId="6EA3D0A0" w:rsidR="00555E80" w:rsidRDefault="00555E80" w:rsidP="00555E80">
      <w:pPr>
        <w:pStyle w:val="Cl-Segunda"/>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6" w:anchor="art23" w:history="1">
        <w:r>
          <w:rPr>
            <w:u w:val="single"/>
          </w:rPr>
          <w:t>Art. 23, I e II, do Decreto nº 11.246, de 2022</w:t>
        </w:r>
      </w:hyperlink>
      <w:r>
        <w:t>).</w:t>
      </w:r>
    </w:p>
    <w:p w14:paraId="168098D9" w14:textId="1E6D441B" w:rsidR="00555E80" w:rsidRDefault="00555E80" w:rsidP="00555E80">
      <w:pPr>
        <w:pStyle w:val="Cl-Terceira"/>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7" w:anchor="art23" w:history="1">
        <w:r>
          <w:rPr>
            <w:u w:val="single"/>
          </w:rPr>
          <w:t>Decreto nº 11.246, de 2022, art. 23, IV</w:t>
        </w:r>
      </w:hyperlink>
      <w:r>
        <w:t>).</w:t>
      </w:r>
    </w:p>
    <w:p w14:paraId="5E746C43" w14:textId="069D7137" w:rsidR="00555E80" w:rsidRDefault="00555E80" w:rsidP="00555E80">
      <w:pPr>
        <w:pStyle w:val="Cl-Terceira"/>
      </w:pPr>
      <w:r>
        <w:t>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0C02E22B" w14:textId="77777777" w:rsidR="00A518A0" w:rsidRPr="00297654" w:rsidRDefault="00A518A0" w:rsidP="00A518A0">
      <w:pPr>
        <w:pStyle w:val="Cl-Primeiro"/>
        <w:numPr>
          <w:ilvl w:val="0"/>
          <w:numId w:val="0"/>
        </w:numPr>
        <w:spacing w:line="360" w:lineRule="auto"/>
        <w:ind w:right="-40"/>
        <w:jc w:val="both"/>
      </w:pPr>
      <w:r w:rsidRPr="00297654">
        <w:t>Gestor do Contrato</w:t>
      </w:r>
    </w:p>
    <w:p w14:paraId="336A1F5B" w14:textId="507E7BA2" w:rsidR="00555E80" w:rsidRDefault="00555E80" w:rsidP="00555E80">
      <w:pPr>
        <w:pStyle w:val="Cl-Segunda"/>
      </w:pPr>
      <w: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8" w:anchor="art21" w:history="1">
        <w:r>
          <w:rPr>
            <w:u w:val="single"/>
          </w:rPr>
          <w:t>Decreto nº 11.246, de 2022, art. 21, IV</w:t>
        </w:r>
      </w:hyperlink>
      <w:r>
        <w:t>).</w:t>
      </w:r>
    </w:p>
    <w:p w14:paraId="0941B7CF" w14:textId="6068C0FF" w:rsidR="00555E80" w:rsidRDefault="00555E80" w:rsidP="00555E80">
      <w:pPr>
        <w:pStyle w:val="Cl-Terceira"/>
      </w:pPr>
      <w: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9" w:anchor="art21" w:history="1">
        <w:r>
          <w:rPr>
            <w:u w:val="single"/>
          </w:rPr>
          <w:t>Decreto nº 11.246, de 2022, art. 21, III</w:t>
        </w:r>
      </w:hyperlink>
      <w:r>
        <w:t>).</w:t>
      </w:r>
    </w:p>
    <w:p w14:paraId="39353A32" w14:textId="3652CCFA" w:rsidR="00555E80" w:rsidRDefault="00555E80" w:rsidP="00555E80">
      <w:pPr>
        <w:pStyle w:val="Cl-Terceira"/>
      </w:pPr>
      <w: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20" w:anchor="art21" w:history="1">
        <w:r>
          <w:rPr>
            <w:u w:val="single"/>
          </w:rPr>
          <w:t>Decreto nº 11.246, de 2022, art. 21, II</w:t>
        </w:r>
      </w:hyperlink>
      <w:r>
        <w:t>).</w:t>
      </w:r>
    </w:p>
    <w:p w14:paraId="4A065A45" w14:textId="610C8E27" w:rsidR="00555E80" w:rsidRDefault="00555E80" w:rsidP="00555E80">
      <w:pPr>
        <w:pStyle w:val="Cl-Terceira"/>
      </w:pPr>
      <w:r>
        <w:t xml:space="preserve">O gestor do contrato emitirá documento comprobatório da avaliação realizada pelos </w:t>
      </w:r>
      <w:r>
        <w:lastRenderedPageBreak/>
        <w:t>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1" w:anchor="art21" w:history="1">
        <w:r>
          <w:rPr>
            <w:u w:val="single"/>
          </w:rPr>
          <w:t>Decreto nº 11.246, de 2022, art. 21, VIII</w:t>
        </w:r>
      </w:hyperlink>
      <w:r>
        <w:t>).</w:t>
      </w:r>
    </w:p>
    <w:p w14:paraId="70C1D531" w14:textId="584C9D6D" w:rsidR="00555E80" w:rsidRDefault="00555E80" w:rsidP="00555E80">
      <w:pPr>
        <w:pStyle w:val="Cl-Terceira"/>
      </w:pPr>
      <w: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2" w:anchor="art21" w:history="1">
        <w:r>
          <w:rPr>
            <w:u w:val="single"/>
          </w:rPr>
          <w:t>Decreto nº 11.246, de 2022, art. 21, X</w:t>
        </w:r>
      </w:hyperlink>
      <w:r>
        <w:t>).</w:t>
      </w:r>
    </w:p>
    <w:p w14:paraId="571CA79E" w14:textId="0C3E685F" w:rsidR="00555E80" w:rsidRDefault="00555E80" w:rsidP="00555E80">
      <w:pPr>
        <w:pStyle w:val="Cl-Segunda"/>
      </w:pPr>
      <w:r>
        <w:t>O fiscal administrativo do contrato comunicará ao gestor do contrato, em tempo hábil, o término do contrato sob sua responsabilidade, com vistas à tempestiva renovação ou prorrogação contratual. (</w:t>
      </w:r>
      <w:hyperlink r:id="rId23" w:anchor="art22" w:history="1">
        <w:r>
          <w:rPr>
            <w:u w:val="single"/>
          </w:rPr>
          <w:t>Decreto nº 11.246, de 2022, art. 22, VII</w:t>
        </w:r>
      </w:hyperlink>
      <w:r>
        <w:t>).</w:t>
      </w:r>
    </w:p>
    <w:p w14:paraId="01574B1E" w14:textId="52DF39CC" w:rsidR="00555E80" w:rsidRDefault="00555E80" w:rsidP="00555E80">
      <w:pPr>
        <w:pStyle w:val="Cl-Segunda"/>
      </w:pPr>
      <w:r>
        <w:t>O gestor do contrato deverá elaborar relatório final com informações sobre a consecução dos objetivos que tenham justificado a contratação e eventuais condutas a serem adotadas para o aprimoramento das atividades da Administração. (</w:t>
      </w:r>
      <w:hyperlink r:id="rId24" w:anchor="art21" w:history="1">
        <w:r>
          <w:rPr>
            <w:u w:val="single"/>
          </w:rPr>
          <w:t>Decreto nº 11.246, de 2022, art. 21, VI</w:t>
        </w:r>
      </w:hyperlink>
      <w:r>
        <w:t>).</w:t>
      </w:r>
    </w:p>
    <w:p w14:paraId="450755FD" w14:textId="77777777" w:rsidR="00D250A6" w:rsidRPr="00874A7A" w:rsidRDefault="007A619F" w:rsidP="00A07EC0">
      <w:pPr>
        <w:pStyle w:val="Cl-Primeiro"/>
      </w:pPr>
      <w:r w:rsidRPr="00874A7A">
        <w:t xml:space="preserve">CLÁUSULA SEXTA - DOS CRITÉRIOS DE </w:t>
      </w:r>
      <w:r w:rsidRPr="00A07EC0">
        <w:t>MEDIÇÃO</w:t>
      </w:r>
      <w:r w:rsidRPr="00874A7A">
        <w:t xml:space="preserve"> DE PAGAMENTO</w:t>
      </w:r>
    </w:p>
    <w:p w14:paraId="7F6E908F" w14:textId="2F28167F" w:rsidR="00735914" w:rsidRPr="00874A7A" w:rsidRDefault="00DA3925" w:rsidP="00A07EC0">
      <w:pPr>
        <w:pStyle w:val="Cl-Segunda"/>
      </w:pPr>
      <w:r w:rsidRPr="00874A7A">
        <w:t>Não se</w:t>
      </w:r>
      <w:r w:rsidRPr="00874A7A">
        <w:rPr>
          <w:spacing w:val="-4"/>
        </w:rPr>
        <w:t xml:space="preserve"> </w:t>
      </w:r>
      <w:r w:rsidRPr="00A07EC0">
        <w:t>aplica</w:t>
      </w:r>
      <w:r w:rsidRPr="00874A7A">
        <w:t>.</w:t>
      </w:r>
    </w:p>
    <w:p w14:paraId="0B7CBD88" w14:textId="77777777" w:rsidR="00565438" w:rsidRDefault="007A619F" w:rsidP="00780FCF">
      <w:pPr>
        <w:pStyle w:val="Cl-Primeiro"/>
      </w:pPr>
      <w:r w:rsidRPr="00780FCF">
        <w:t>CLÁUSULA</w:t>
      </w:r>
      <w:r w:rsidRPr="00874A7A">
        <w:t xml:space="preserve"> SÉTIMA – DO RECEBIMENTO</w:t>
      </w:r>
    </w:p>
    <w:p w14:paraId="789FC16D" w14:textId="77777777" w:rsidR="00780FCF" w:rsidRDefault="00780FCF" w:rsidP="00780FCF">
      <w:pPr>
        <w:pStyle w:val="Cl-Segunda"/>
      </w:pPr>
      <w:r>
        <w:t>Os bens serão recebidos provisoriamente, de forma sumária, no ato da entrega, juntamente com a nota fiscal ou instrumento de cobrança equivalente, pelo responsável por acompanhar e fiscalizar o contrato, para efeito de posterior verificação de sua conformidade com as especificações constantes no Termo de Referência e na proposta.</w:t>
      </w:r>
    </w:p>
    <w:p w14:paraId="23CC7A4B" w14:textId="77777777" w:rsidR="00780FCF" w:rsidRDefault="00780FCF" w:rsidP="00780FCF">
      <w:pPr>
        <w:pStyle w:val="Cl-Segunda"/>
      </w:pPr>
      <w:r>
        <w:t>Os bens poderão ser rejeitados, no todo ou em parte, inclusive antes do recebimento provisório, quando em desacordo com as especificações constantes no Termo de Referência</w:t>
      </w:r>
      <w:r>
        <w:rPr>
          <w:color w:val="FF0000"/>
        </w:rPr>
        <w:t xml:space="preserve"> </w:t>
      </w:r>
      <w:r>
        <w:t>e na proposta, devendo ser substituídos no prazo de 30(Trinta) dias, a contar da notificação da contratada, às suas custas, sem prejuízo da aplicação das penalidades.</w:t>
      </w:r>
    </w:p>
    <w:p w14:paraId="767C6749" w14:textId="77777777" w:rsidR="00780FCF" w:rsidRDefault="00780FCF" w:rsidP="00780FCF">
      <w:pPr>
        <w:pStyle w:val="Cl-Segunda"/>
      </w:pPr>
      <w:r>
        <w:t>O recebimento definitivo ocorrerá no prazo de 05(Cinco) dias</w:t>
      </w:r>
      <w:r>
        <w:rPr>
          <w:color w:val="FF0000"/>
        </w:rPr>
        <w:t xml:space="preserve"> </w:t>
      </w:r>
      <w:r>
        <w:t>úteis,</w:t>
      </w:r>
      <w:r>
        <w:rPr>
          <w:color w:val="FF0000"/>
        </w:rPr>
        <w:t xml:space="preserve"> </w:t>
      </w:r>
      <w:r>
        <w:t>a contar do recebimento da nota fiscal ou instrumento de cobrança equivalente pela Administração, após a verificação da qualidade e quantidade do material e consequente aceitação mediante termo detalhado.</w:t>
      </w:r>
    </w:p>
    <w:p w14:paraId="1D9345C5" w14:textId="77777777" w:rsidR="00780FCF" w:rsidRDefault="00780FCF" w:rsidP="00780FCF">
      <w:pPr>
        <w:pStyle w:val="Cl-Segunda"/>
      </w:pPr>
      <w:r>
        <w:t xml:space="preserve">O prazo para recebimento definitivo poderá ser excepcionalmente prorrogado, de forma </w:t>
      </w:r>
      <w:r>
        <w:lastRenderedPageBreak/>
        <w:t>justificada, por igual período, quando houver necessidade de diligências para a aferição do atendimento das exigências contratuais.</w:t>
      </w:r>
    </w:p>
    <w:p w14:paraId="35E85FEC" w14:textId="77777777" w:rsidR="00780FCF" w:rsidRDefault="00780FCF" w:rsidP="00780FCF">
      <w:pPr>
        <w:pStyle w:val="Cl-Segunda"/>
      </w:pPr>
      <w:r>
        <w:t xml:space="preserve">No caso de controvérsia sobre a execução do objeto, quanto à dimensão, qualidade e quantidade, deverá ser observado o teor do </w:t>
      </w:r>
      <w:hyperlink r:id="rId25" w:anchor="art143" w:history="1">
        <w:r>
          <w:t>art. 143 da Lei nº 14.133, de 2021</w:t>
        </w:r>
      </w:hyperlink>
      <w:r>
        <w:t>, comunicando-se à empresa para emissão de Nota Fiscal no que concerne a parcela incontroversa da execução do objeto, para efeito de liquidação e pagamento.</w:t>
      </w:r>
    </w:p>
    <w:p w14:paraId="2EB4B3E8" w14:textId="77777777" w:rsidR="00780FCF" w:rsidRDefault="00780FCF" w:rsidP="00780FCF">
      <w:pPr>
        <w:pStyle w:val="Cl-Segunda"/>
      </w:pPr>
      <w: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5669695" w14:textId="77777777" w:rsidR="00780FCF" w:rsidRDefault="00780FCF" w:rsidP="00780FCF">
      <w:pPr>
        <w:pStyle w:val="Cl-Segunda"/>
      </w:pPr>
      <w:r>
        <w:t>O recebimento provisório ou definitivo não excluirá a responsabilidade civil pela solidez e pela segurança do serviço nem a responsabilidade ético-profissional pela perfeita execução do contrato.</w:t>
      </w:r>
    </w:p>
    <w:p w14:paraId="2C948E7A" w14:textId="3285EF95" w:rsidR="00E75B0C" w:rsidRDefault="007A619F" w:rsidP="00EF5DF1">
      <w:pPr>
        <w:pStyle w:val="Cl-Primeiro"/>
      </w:pPr>
      <w:r w:rsidRPr="00EF5DF1">
        <w:t>CLÁUSULA</w:t>
      </w:r>
      <w:r w:rsidRPr="00874A7A">
        <w:t xml:space="preserve"> OITAVA – </w:t>
      </w:r>
      <w:r w:rsidR="00E75B0C" w:rsidRPr="00874A7A">
        <w:t>LIQUIDAÇÃO</w:t>
      </w:r>
    </w:p>
    <w:p w14:paraId="7F6A6199" w14:textId="20915200" w:rsidR="00EF5DF1" w:rsidRDefault="00EF5DF1" w:rsidP="00EF5DF1">
      <w:pPr>
        <w:pStyle w:val="Cl-Segunda"/>
      </w:pPr>
      <w:r>
        <w:t xml:space="preserve">Recebida a Nota Fiscal ou documento de cobrança equivalente, correrá o prazo de dez dias úteis para fins de liquidação, na forma desta seção, prorrogáveis por igual período, nos termos do </w:t>
      </w:r>
      <w:hyperlink r:id="rId26" w:anchor="art7%C2%A72" w:history="1">
        <w:r>
          <w:rPr>
            <w:u w:val="single"/>
          </w:rPr>
          <w:t>art. 7º, §2º da Instrução Normativa SEGES/ME nº 77/2022</w:t>
        </w:r>
      </w:hyperlink>
      <w:r>
        <w:t>.</w:t>
      </w:r>
    </w:p>
    <w:p w14:paraId="2F2F14AF" w14:textId="6FEAFFEF" w:rsidR="00EF5DF1" w:rsidRDefault="00EF5DF1" w:rsidP="00EF5DF1">
      <w:pPr>
        <w:pStyle w:val="Cl-Terceira"/>
      </w:pPr>
      <w:r>
        <w:t xml:space="preserve">O prazo de que trata o item anterior será reduzido à metade, mantendo-se a possibilidade de prorrogação, no caso de contratações decorrentes de despesas cujos valores não ultrapassem o limite de que trata o </w:t>
      </w:r>
      <w:hyperlink r:id="rId27" w:anchor="art75" w:history="1">
        <w:r>
          <w:rPr>
            <w:u w:val="single"/>
          </w:rPr>
          <w:t>inciso II do art. 75 da Lei nº 14.133, de 2021</w:t>
        </w:r>
      </w:hyperlink>
      <w:r>
        <w:t>.</w:t>
      </w:r>
    </w:p>
    <w:p w14:paraId="3C3938D8" w14:textId="0B831E83" w:rsidR="00EF5DF1" w:rsidRDefault="00EF5DF1" w:rsidP="00EF5DF1">
      <w:pPr>
        <w:pStyle w:val="Cl-Segunda"/>
      </w:pPr>
      <w:r>
        <w:t>Para fins de liquidação, o setor competente deverá verificar se a nota fiscal ou instrumento de cobrança equivalente apresentado expressa os elementos necessários e essenciais do documento, tais como:</w:t>
      </w:r>
    </w:p>
    <w:p w14:paraId="7A4683F1" w14:textId="77777777" w:rsidR="00EF5DF1" w:rsidRDefault="00EF5DF1" w:rsidP="00BB6DD6">
      <w:pPr>
        <w:pStyle w:val="PargrafodaLista"/>
        <w:numPr>
          <w:ilvl w:val="0"/>
          <w:numId w:val="21"/>
        </w:numPr>
      </w:pPr>
      <w:r>
        <w:t>A data da emissão;</w:t>
      </w:r>
    </w:p>
    <w:p w14:paraId="7E40ADB5" w14:textId="77777777" w:rsidR="00EF5DF1" w:rsidRDefault="00EF5DF1" w:rsidP="00BB6DD6">
      <w:pPr>
        <w:pStyle w:val="PargrafodaLista"/>
      </w:pPr>
      <w:r>
        <w:t>Os dados do contrato e do órgão contratante;</w:t>
      </w:r>
    </w:p>
    <w:p w14:paraId="1254EE05" w14:textId="77777777" w:rsidR="00EF5DF1" w:rsidRDefault="00EF5DF1" w:rsidP="00BB6DD6">
      <w:pPr>
        <w:pStyle w:val="PargrafodaLista"/>
      </w:pPr>
      <w:r>
        <w:t>O período respectivo de execução do contrato; e</w:t>
      </w:r>
    </w:p>
    <w:p w14:paraId="5F3BF3A1" w14:textId="77777777" w:rsidR="00EF5DF1" w:rsidRDefault="00EF5DF1" w:rsidP="00BB6DD6">
      <w:pPr>
        <w:pStyle w:val="PargrafodaLista"/>
      </w:pPr>
      <w:r>
        <w:t>O valor a pagar.</w:t>
      </w:r>
    </w:p>
    <w:p w14:paraId="19FE6213" w14:textId="434E57C2" w:rsidR="00EF5DF1" w:rsidRDefault="00EF5DF1" w:rsidP="00EF5DF1">
      <w:pPr>
        <w:pStyle w:val="Cl-Segunda"/>
      </w:pPr>
      <w: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F052CAC" w14:textId="1D3D48CB" w:rsidR="00EF5DF1" w:rsidRDefault="00EF5DF1" w:rsidP="00EF5DF1">
      <w:pPr>
        <w:pStyle w:val="Cl-Segunda"/>
      </w:pPr>
      <w:r>
        <w:t xml:space="preserve">A nota fiscal ou instrumento de cobrança equivalente deverá ser obrigatoriamente acompanhado da comprovação da regularidade fiscal, constatada por meio de consulta </w:t>
      </w:r>
      <w:r>
        <w:rPr>
          <w:i/>
        </w:rPr>
        <w:lastRenderedPageBreak/>
        <w:t>on-line</w:t>
      </w:r>
      <w:r>
        <w:t xml:space="preserve"> ao SICAF ou, na impossibilidade de acesso ao referido Sistema, mediante consulta aos sítios eletrônicos oficiais ou à documentação mencionada no </w:t>
      </w:r>
      <w:hyperlink r:id="rId28" w:anchor="art68" w:history="1">
        <w:r>
          <w:rPr>
            <w:u w:val="single"/>
          </w:rPr>
          <w:t xml:space="preserve">art. 68 da Lei nº 14.133, de 2021. </w:t>
        </w:r>
      </w:hyperlink>
    </w:p>
    <w:p w14:paraId="148F9E0D" w14:textId="76C83B0F" w:rsidR="00EF5DF1" w:rsidRDefault="00EF5DF1" w:rsidP="00EF5DF1">
      <w:pPr>
        <w:pStyle w:val="Cl-Segunda"/>
      </w:pPr>
      <w: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4AF0AD9" w14:textId="308B23D0" w:rsidR="00EF5DF1" w:rsidRDefault="00EF5DF1" w:rsidP="00EF5DF1">
      <w:pPr>
        <w:pStyle w:val="Cl-Segunda"/>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A401487" w14:textId="2C81E51B" w:rsidR="00EF5DF1" w:rsidRDefault="00EF5DF1" w:rsidP="00EF5DF1">
      <w:pPr>
        <w:pStyle w:val="Cl-Segunda"/>
      </w:pPr>
      <w: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76055E2" w14:textId="1BF17150" w:rsidR="00EF5DF1" w:rsidRDefault="00EF5DF1" w:rsidP="00EF5DF1">
      <w:pPr>
        <w:pStyle w:val="Cl-Segunda"/>
      </w:pPr>
      <w:r>
        <w:t>Persistindo a irregularidade, o contratante deverá adotar as medidas necessárias à rescisão contratual nos autos do processo administrativo correspondente, assegurada ao contratado a ampla defesa.</w:t>
      </w:r>
    </w:p>
    <w:p w14:paraId="45CBACF2" w14:textId="185CD2B5" w:rsidR="00EF5DF1" w:rsidRDefault="00EF5DF1" w:rsidP="00EF5DF1">
      <w:pPr>
        <w:pStyle w:val="Cl-Segunda"/>
      </w:pPr>
      <w:r>
        <w:t>Havendo a efetiva execução do objeto, os pagamentos serão realizados normalmente, até que se decida pela rescisão do contrato, caso o contratado não regularize sua situação junto ao SICAF.</w:t>
      </w:r>
    </w:p>
    <w:p w14:paraId="1C7851B6" w14:textId="77777777" w:rsidR="00C75E87" w:rsidRDefault="007A619F" w:rsidP="00EF5DF1">
      <w:pPr>
        <w:pStyle w:val="Cl-Primeiro"/>
      </w:pPr>
      <w:r w:rsidRPr="00874A7A">
        <w:t xml:space="preserve">CLÁUSULA NONA – DO </w:t>
      </w:r>
      <w:r w:rsidRPr="00EF5DF1">
        <w:t>PRAZO</w:t>
      </w:r>
      <w:r w:rsidRPr="00874A7A">
        <w:t xml:space="preserve"> DE PAGAMENTO</w:t>
      </w:r>
    </w:p>
    <w:p w14:paraId="29562736" w14:textId="24FCA8D4" w:rsidR="00EF5DF1" w:rsidRDefault="00EF5DF1" w:rsidP="00EF5DF1">
      <w:pPr>
        <w:pStyle w:val="Cl-Segunda"/>
      </w:pPr>
      <w:r>
        <w:t xml:space="preserve">O pagamento será efetuado no prazo de até 10 (dez) dias úteis contados da finalização da liquidação da despesa, conforme seção anterior, nos termos da </w:t>
      </w:r>
      <w:hyperlink r:id="rId29" w:history="1">
        <w:r>
          <w:rPr>
            <w:u w:val="single"/>
          </w:rPr>
          <w:t>Instrução Normativa SEGES/ME nº 77, de 2022</w:t>
        </w:r>
      </w:hyperlink>
      <w:r>
        <w:t>.</w:t>
      </w:r>
    </w:p>
    <w:p w14:paraId="692B0DEB" w14:textId="01D55B33" w:rsidR="00EF5DF1" w:rsidRDefault="00EF5DF1" w:rsidP="00EF5DF1">
      <w:pPr>
        <w:pStyle w:val="Cl-Segunda"/>
      </w:pPr>
      <w:r>
        <w:t>No caso de atraso pelo Contratante, os valores devidos ao Contratado serão atualizados monetariamente entre o termo final do prazo de pagamento até a data de sua efetiva realização, mediante aplicação do índice IPCA de correção monetária.</w:t>
      </w:r>
    </w:p>
    <w:p w14:paraId="6FB65DD3" w14:textId="77777777" w:rsidR="00383D3C" w:rsidRPr="00874A7A" w:rsidRDefault="007A619F" w:rsidP="00EF5DF1">
      <w:pPr>
        <w:pStyle w:val="Cl-Primeiro"/>
      </w:pPr>
      <w:r w:rsidRPr="00874A7A">
        <w:t xml:space="preserve">CLÁUSULA DÉCIMA – DA FORMA DE PAGAMENTO </w:t>
      </w:r>
    </w:p>
    <w:p w14:paraId="55C640B7" w14:textId="77777777" w:rsidR="00EA232A" w:rsidRPr="00EF5DF1" w:rsidRDefault="00EA232A" w:rsidP="00EA232A">
      <w:pPr>
        <w:pStyle w:val="Cl-Segunda"/>
      </w:pPr>
      <w:r w:rsidRPr="00EF5DF1">
        <w:t>O pagamento será realizado por meio de ordem bancária, para crédito em banco, agência e conta corrente indicados pelo contratado.</w:t>
      </w:r>
    </w:p>
    <w:p w14:paraId="31AD8D5D" w14:textId="77777777" w:rsidR="00EA232A" w:rsidRPr="00EF5DF1" w:rsidRDefault="00EA232A" w:rsidP="00EA232A">
      <w:pPr>
        <w:pStyle w:val="Cl-Terceira"/>
      </w:pPr>
      <w:r w:rsidRPr="00EF5DF1">
        <w:t xml:space="preserve">Será considerada data do pagamento o dia em que constar como emitida a ordem </w:t>
      </w:r>
      <w:r w:rsidRPr="00EF5DF1">
        <w:lastRenderedPageBreak/>
        <w:t>bancária para pagamento.</w:t>
      </w:r>
    </w:p>
    <w:p w14:paraId="6A14FD4D" w14:textId="77777777" w:rsidR="00EA232A" w:rsidRPr="00EF5DF1" w:rsidRDefault="00EA232A" w:rsidP="00EA232A">
      <w:pPr>
        <w:pStyle w:val="Cl-Segunda"/>
      </w:pPr>
      <w:r w:rsidRPr="00EF5DF1">
        <w:t>Quando do pagamento, será efetuada a retenção tributária prevista na legislação aplicável.</w:t>
      </w:r>
    </w:p>
    <w:p w14:paraId="42466EFB" w14:textId="77777777" w:rsidR="00EA232A" w:rsidRPr="00EF5DF1" w:rsidRDefault="00EA232A" w:rsidP="00EA232A">
      <w:pPr>
        <w:pStyle w:val="Cl-Terceira"/>
      </w:pPr>
      <w:r w:rsidRPr="00EF5DF1">
        <w:t>Independentemente do percentual de tributo inserido na planilha, quando houver, serão retidos na fonte, quando da realização do pagamento, os percentuais estabelecidos na legislação vigente.</w:t>
      </w:r>
    </w:p>
    <w:p w14:paraId="231C5E44" w14:textId="77777777" w:rsidR="00EA232A" w:rsidRPr="00EF5DF1" w:rsidRDefault="00EA232A" w:rsidP="00EA232A">
      <w:pPr>
        <w:pStyle w:val="Cl-Segunda"/>
      </w:pPr>
      <w:r w:rsidRPr="00EF5DF1">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52054C5" w14:textId="77777777" w:rsidR="00EA232A" w:rsidRPr="00EF5DF1" w:rsidRDefault="00EA232A" w:rsidP="00EA232A">
      <w:pPr>
        <w:pStyle w:val="Cl-Segunda"/>
      </w:pPr>
      <w:r w:rsidRPr="00EF5DF1">
        <w:t xml:space="preserve">A CONTRATADA obriga-se a realizar e manter atualizado o </w:t>
      </w:r>
      <w:proofErr w:type="spellStart"/>
      <w:r w:rsidRPr="00EF5DF1">
        <w:t>autocadastro</w:t>
      </w:r>
      <w:proofErr w:type="spellEnd"/>
      <w:r w:rsidRPr="00EF5DF1">
        <w:t xml:space="preserve"> no Sistema Integrado de Gestão Orçamentária e </w:t>
      </w:r>
      <w:proofErr w:type="gramStart"/>
      <w:r w:rsidRPr="00EF5DF1">
        <w:t>Financeira  da</w:t>
      </w:r>
      <w:proofErr w:type="gramEnd"/>
      <w:r w:rsidRPr="00EF5DF1">
        <w:t xml:space="preserve"> Justiça do Trabalho (SIGEO-JT), nos termos previstos no ATO TRT7.GP nº 56, de 23 de março de 2022, disponível em https://www.trt7.jus.br/index.php?option=com_content&amp;view=article&amp;id=4885&amp;Itemid=1258</w:t>
      </w:r>
    </w:p>
    <w:p w14:paraId="5460FEFA" w14:textId="77777777" w:rsidR="00EA232A" w:rsidRPr="00EF5DF1" w:rsidRDefault="00EA232A" w:rsidP="00EA232A">
      <w:pPr>
        <w:pStyle w:val="Cl-Segunda"/>
      </w:pPr>
      <w:r w:rsidRPr="00EF5DF1">
        <w:t>Os documentos fiscais deverão ser enviados por meio do SIGEO-JT.</w:t>
      </w:r>
    </w:p>
    <w:p w14:paraId="2E60E1E1" w14:textId="2822AEDD" w:rsidR="00EA232A" w:rsidRPr="00EF5DF1" w:rsidRDefault="00EA232A" w:rsidP="00EA232A">
      <w:pPr>
        <w:pStyle w:val="Cl-Segunda"/>
      </w:pPr>
      <w:r w:rsidRPr="00EF5DF1">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31BC5E9E" w14:textId="77777777" w:rsidR="00B00F60" w:rsidRPr="00874A7A" w:rsidRDefault="007A619F" w:rsidP="00556202">
      <w:pPr>
        <w:pStyle w:val="Cl-Primeiro"/>
      </w:pPr>
      <w:r w:rsidRPr="00874A7A">
        <w:t xml:space="preserve">CLÁUSULA DÉCIMA </w:t>
      </w:r>
      <w:r w:rsidRPr="00556202">
        <w:t>PRIMEIRA</w:t>
      </w:r>
      <w:r w:rsidRPr="00874A7A">
        <w:t xml:space="preserve"> – DA CESSÃO DE CRÉDITO</w:t>
      </w:r>
    </w:p>
    <w:p w14:paraId="5746B7CB" w14:textId="32A29C57" w:rsidR="0036793B" w:rsidRPr="00874A7A" w:rsidRDefault="0036793B" w:rsidP="00556202">
      <w:pPr>
        <w:pStyle w:val="Cl-Segunda"/>
      </w:pPr>
      <w:r w:rsidRPr="00874A7A">
        <w:t xml:space="preserve">É admitida a cessão </w:t>
      </w:r>
      <w:r w:rsidRPr="00556202">
        <w:t>fiduciária</w:t>
      </w:r>
      <w:r w:rsidRPr="00874A7A">
        <w:t xml:space="preserve"> de direitos creditícios com instituição financeira, nos termos e de acordo com os procedimentos previstos na Instrução Normativa SEGES/ME nº 53, de 8 de </w:t>
      </w:r>
      <w:r w:rsidR="00556202" w:rsidRPr="00874A7A">
        <w:t>julho</w:t>
      </w:r>
      <w:r w:rsidRPr="00874A7A">
        <w:t xml:space="preserve"> de 2020, conforme as regras deste presente tópico.</w:t>
      </w:r>
    </w:p>
    <w:p w14:paraId="4F05B904" w14:textId="77777777" w:rsidR="0036793B" w:rsidRPr="00874A7A" w:rsidRDefault="0036793B" w:rsidP="00556202">
      <w:pPr>
        <w:pStyle w:val="Cl-Segunda"/>
      </w:pPr>
      <w:r w:rsidRPr="00874A7A">
        <w:t xml:space="preserve">As cessões de crédito não fiduciárias </w:t>
      </w:r>
      <w:r w:rsidRPr="00556202">
        <w:t>dependerão</w:t>
      </w:r>
      <w:r w:rsidRPr="00874A7A">
        <w:t xml:space="preserve"> de prévia aprovação do contratante.</w:t>
      </w:r>
    </w:p>
    <w:p w14:paraId="2997B93A" w14:textId="77777777" w:rsidR="0036793B" w:rsidRPr="00874A7A" w:rsidRDefault="0036793B" w:rsidP="00556202">
      <w:pPr>
        <w:pStyle w:val="Cl-Segunda"/>
      </w:pPr>
      <w:r w:rsidRPr="00874A7A">
        <w:t>A eficácia da cessão de crédito, de qualquer natureza, em relação à Administração, está condicionada à celebração de termo aditivo ao contrato administrativo.</w:t>
      </w:r>
    </w:p>
    <w:p w14:paraId="3CA9B9B1" w14:textId="77777777" w:rsidR="0036793B" w:rsidRPr="00874A7A" w:rsidRDefault="0036793B" w:rsidP="00556202">
      <w:pPr>
        <w:pStyle w:val="Cl-Segunda"/>
      </w:pPr>
      <w:r w:rsidRPr="00874A7A">
        <w:t xml:space="preserve">Sem prejuízo do regular atendimento da </w:t>
      </w:r>
      <w:r w:rsidRPr="00556202">
        <w:t>obrigação</w:t>
      </w:r>
      <w:r w:rsidRPr="00874A7A">
        <w:t xml:space="preserve">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w:t>
      </w:r>
      <w:r w:rsidRPr="00874A7A">
        <w:lastRenderedPageBreak/>
        <w:t>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56458A0D" w14:textId="77777777" w:rsidR="0036793B" w:rsidRPr="00874A7A" w:rsidRDefault="0036793B" w:rsidP="00556202">
      <w:pPr>
        <w:pStyle w:val="Cl-Segunda"/>
      </w:pPr>
      <w:r w:rsidRPr="00874A7A">
        <w:t xml:space="preserve">O crédito a ser pago à cessionária é </w:t>
      </w:r>
      <w:r w:rsidRPr="00556202">
        <w:t>exatamente</w:t>
      </w:r>
      <w:r w:rsidRPr="00874A7A">
        <w:t xml:space="preserv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4CDEAE4" w14:textId="77777777" w:rsidR="0036793B" w:rsidRPr="00874A7A" w:rsidRDefault="0036793B" w:rsidP="00556202">
      <w:pPr>
        <w:pStyle w:val="Cl-Segunda"/>
      </w:pPr>
      <w:r w:rsidRPr="00874A7A">
        <w:t>A cessão de crédito não afetará a execução do objeto contratado, que continuará sob a integral responsabilidade do contratado.</w:t>
      </w:r>
    </w:p>
    <w:p w14:paraId="55BC4B75" w14:textId="77777777" w:rsidR="00B00F60" w:rsidRPr="00A07EC0" w:rsidRDefault="007A619F" w:rsidP="00A07EC0">
      <w:pPr>
        <w:pStyle w:val="Cl-Primeiro"/>
        <w:rPr>
          <w:rFonts w:ascii="Times New Roman" w:eastAsia="Times New Roman" w:hAnsi="Times New Roman" w:cs="Times New Roman"/>
        </w:rPr>
      </w:pPr>
      <w:r w:rsidRPr="00874A7A">
        <w:t xml:space="preserve">CLÁUSULA DÉCIMA SEGUNDA – </w:t>
      </w:r>
      <w:r w:rsidRPr="00A07EC0">
        <w:t>DAS</w:t>
      </w:r>
      <w:r w:rsidRPr="00874A7A">
        <w:t xml:space="preserve"> OBRIGAÇÕES DA CONTRATADA (art. 92, XIV, XVI e XVII)</w:t>
      </w:r>
    </w:p>
    <w:p w14:paraId="3C7C0458" w14:textId="139CCE51" w:rsidR="00A07EC0" w:rsidRDefault="00A07EC0" w:rsidP="00A07EC0">
      <w:pPr>
        <w:pStyle w:val="Cl-Segunda"/>
      </w:pPr>
      <w:r>
        <w:t>A Contratada deve cumprir todas as obrigações constantes no Edital, seus anexos e sua proposta, assumindo como exclusivamente seus os riscos e as despesas decorrentes da boa e perfeita execução do objeto.</w:t>
      </w:r>
    </w:p>
    <w:p w14:paraId="7CBF6F6B" w14:textId="3B374503" w:rsidR="00A07EC0" w:rsidRDefault="00A07EC0" w:rsidP="00A07EC0">
      <w:pPr>
        <w:pStyle w:val="Cl-Segunda"/>
      </w:pPr>
      <w:r>
        <w:t>Antes do início da execução contratual, designar formalmente (mediante comunicação escrita) preposto responsável por representar a contratada durante esse período;</w:t>
      </w:r>
    </w:p>
    <w:p w14:paraId="572258B3" w14:textId="58CBB34B" w:rsidR="00A07EC0" w:rsidRDefault="00A07EC0" w:rsidP="00A07EC0">
      <w:pPr>
        <w:pStyle w:val="Cl-Segunda"/>
      </w:pPr>
      <w:r>
        <w:t>Efetuar a entrega dos bens em perfeitas condições, no prazo e local indicados pela Administração, em estrita observância das especificações do Edital e da proposta, acompanhado da respectiva nota fiscal;</w:t>
      </w:r>
    </w:p>
    <w:p w14:paraId="5BB1BC8B" w14:textId="02D91323" w:rsidR="00A07EC0" w:rsidRDefault="00A07EC0" w:rsidP="00A07EC0">
      <w:pPr>
        <w:pStyle w:val="Cl-Segunda"/>
      </w:pPr>
      <w:r>
        <w:t>Responsabilizar-se pelos vícios e danos decorrentes do objeto, de acordo com os artigos 12, 13 e 17 a 27, do Código de Defesa do Consumidor (Lei nº 8.078, de 1990);</w:t>
      </w:r>
    </w:p>
    <w:p w14:paraId="4C9B0174" w14:textId="3D0BB897" w:rsidR="00A07EC0" w:rsidRDefault="00A07EC0" w:rsidP="00A07EC0">
      <w:pPr>
        <w:pStyle w:val="Cl-Segunda"/>
      </w:pPr>
      <w:bookmarkStart w:id="0" w:name="_heading=h.30j0zll"/>
      <w:bookmarkEnd w:id="0"/>
      <w:r>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71939AA0" w14:textId="4436B0D5" w:rsidR="00A07EC0" w:rsidRDefault="00A07EC0" w:rsidP="00A07EC0">
      <w:pPr>
        <w:pStyle w:val="Cl-Segunda"/>
      </w:pPr>
      <w:r>
        <w:t>Atender prontamente a quaisquer exigências da Administração, inerentes ao objeto da presente licitação.</w:t>
      </w:r>
    </w:p>
    <w:p w14:paraId="469FE403" w14:textId="159A8074" w:rsidR="00A07EC0" w:rsidRDefault="00A07EC0" w:rsidP="00A07EC0">
      <w:pPr>
        <w:pStyle w:val="Cl-Segunda"/>
      </w:pPr>
      <w:r>
        <w:t>Comunicar à Administração, no prazo máximo de 24 (vinte e quatro) horas que antecede a data da entrega, os motivos que impossibilitem o cumprimento do prazo previsto, com a devida comprovação;</w:t>
      </w:r>
    </w:p>
    <w:p w14:paraId="7EFB128A" w14:textId="05800FF0" w:rsidR="00A07EC0" w:rsidRDefault="00A07EC0" w:rsidP="00A07EC0">
      <w:pPr>
        <w:pStyle w:val="Cl-Segunda"/>
      </w:pPr>
      <w:r>
        <w:lastRenderedPageBreak/>
        <w:t>Responsabilizar-se pelas despesas dos tributos, encargos trabalhistas, previdenciários, fiscais, comerciais, taxas, fretes, seguros, deslocamento de pessoal, prestação de garantia e quaisquer outras que incidam ou venham a incidir na execução do contrato.</w:t>
      </w:r>
    </w:p>
    <w:p w14:paraId="010334F8" w14:textId="6F4C1C5A" w:rsidR="00A07EC0" w:rsidRDefault="00A07EC0" w:rsidP="00A07EC0">
      <w:pPr>
        <w:pStyle w:val="Cl-Segunda"/>
      </w:pPr>
      <w:r>
        <w:t>Manter, durante toda a execução do contrato, em compatibilidade com as obrigações assumidas, todas as condições de habilitação e qualificação exigidas na licitação ou na contratação.</w:t>
      </w:r>
    </w:p>
    <w:p w14:paraId="7313B2E1" w14:textId="2F86884F" w:rsidR="00A07EC0" w:rsidRDefault="00A07EC0" w:rsidP="00A07EC0">
      <w:pPr>
        <w:pStyle w:val="Cl-Segunda"/>
      </w:pPr>
      <w:r>
        <w:t>Aceitar os acréscimos ou supressões julgadas necessárias pelo Contratante, nos limites estabelecidos na Lei nº. 14.133/2021.</w:t>
      </w:r>
    </w:p>
    <w:p w14:paraId="55C2690F" w14:textId="07467906" w:rsidR="00A07EC0" w:rsidRDefault="00A07EC0" w:rsidP="00A07EC0">
      <w:pPr>
        <w:pStyle w:val="Cl-Segunda"/>
      </w:pPr>
      <w:r>
        <w:t>Não transferir a terceiros, por qualquer forma, nem mesmo parcialmente, as obrigações assumidas, nem subcontratar qualquer das prestações a que está obrigada.</w:t>
      </w:r>
    </w:p>
    <w:p w14:paraId="1E454B7A" w14:textId="0D691BE1" w:rsidR="00A07EC0" w:rsidRDefault="00A07EC0" w:rsidP="00A07EC0">
      <w:pPr>
        <w:pStyle w:val="Cl-Segunda"/>
      </w:pPr>
      <w:r>
        <w:t>Apresentar declaração de não incursão nas vedações da Resolução CNJ nº 7/2005.</w:t>
      </w:r>
    </w:p>
    <w:p w14:paraId="6E21EF92" w14:textId="7BE5666D" w:rsidR="001A57EF" w:rsidRDefault="001A57EF" w:rsidP="00F717F5">
      <w:pPr>
        <w:pStyle w:val="Cl-Segunda"/>
      </w:pPr>
      <w:r>
        <w:t>Atender os critérios de sustentabilidade dispostos n</w:t>
      </w:r>
      <w:r w:rsidR="00F717F5">
        <w:t>o item 4 do Termo de Referência.</w:t>
      </w:r>
    </w:p>
    <w:p w14:paraId="10DC1590" w14:textId="77777777" w:rsidR="007722C8" w:rsidRDefault="007A619F" w:rsidP="00EA421C">
      <w:pPr>
        <w:pStyle w:val="Cl-Primeiro"/>
      </w:pPr>
      <w:r w:rsidRPr="00874A7A">
        <w:t xml:space="preserve">CLÁUSULA DÉCIMA TERCEIRA – DAS OBRIGAÇÕES DO CONTRATANTE </w:t>
      </w:r>
      <w:hyperlink r:id="rId30" w:anchor="art92">
        <w:r w:rsidRPr="00874A7A">
          <w:t>(art. 92, X, XI e XIV</w:t>
        </w:r>
      </w:hyperlink>
      <w:r w:rsidRPr="00874A7A">
        <w:t>)</w:t>
      </w:r>
    </w:p>
    <w:p w14:paraId="275D6BE8" w14:textId="602F6942" w:rsidR="00EA421C" w:rsidRDefault="00EA421C" w:rsidP="00EA421C">
      <w:pPr>
        <w:pStyle w:val="Cl-Segunda"/>
      </w:pPr>
      <w: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da Lei nº 10.522, de 19 de julho de 2002, consulta prévia ao CADIN e ao Cadastro Nacional de Empresas Punidas- CNEP, mantido pela Controladoria Geral da União (</w:t>
      </w:r>
      <w:hyperlink r:id="rId31" w:history="1">
        <w:r>
          <w:rPr>
            <w:i/>
            <w:u w:val="single"/>
          </w:rPr>
          <w:t>https://www.portaltransparencia.gov.br/sancoes/cnep</w:t>
        </w:r>
      </w:hyperlink>
      <w:r>
        <w:t>).</w:t>
      </w:r>
    </w:p>
    <w:p w14:paraId="46016B5D" w14:textId="7467EFCD" w:rsidR="00EA421C" w:rsidRDefault="00EA421C" w:rsidP="00EA421C">
      <w:pPr>
        <w:pStyle w:val="Cl-Segunda"/>
      </w:pPr>
      <w:r>
        <w:t>Receber o objeto no prazo e condições estabelecidas neste termo e seus anexos;</w:t>
      </w:r>
    </w:p>
    <w:p w14:paraId="3F809E96" w14:textId="58CCFF08" w:rsidR="00EA421C" w:rsidRDefault="00EA421C" w:rsidP="00EA421C">
      <w:pPr>
        <w:pStyle w:val="Cl-Segunda"/>
      </w:pPr>
      <w:r>
        <w:t>Verificar minuciosamente, no prazo fixado, a conformidade dos bens recebidos provisoriamente com as especificações constantes neste termo e da proposta, para fins de aceitação e recebimento definitivo;</w:t>
      </w:r>
    </w:p>
    <w:p w14:paraId="4450A520" w14:textId="4E6D93A9" w:rsidR="00EA421C" w:rsidRDefault="00EA421C" w:rsidP="00EA421C">
      <w:pPr>
        <w:pStyle w:val="Cl-Segunda"/>
      </w:pPr>
      <w:r>
        <w:t>Acompanhar e fiscalizar o cumprimento das obrigações da Contratada, através de servidor especialmente designado;</w:t>
      </w:r>
    </w:p>
    <w:p w14:paraId="64DBA526" w14:textId="39C088E0" w:rsidR="00EA421C" w:rsidRDefault="00EA421C" w:rsidP="00EA421C">
      <w:pPr>
        <w:pStyle w:val="Cl-Segunda"/>
      </w:pPr>
      <w:r>
        <w:t>Efetuar o pagamento à Contratada no valor correspondente ao fornecimento do objeto, no prazo e forma estabelecidos no Edital e seus anexos;</w:t>
      </w:r>
    </w:p>
    <w:p w14:paraId="595B8B8E" w14:textId="37C281E1" w:rsidR="00EA421C" w:rsidRDefault="00EA421C" w:rsidP="00EA421C">
      <w:pPr>
        <w:pStyle w:val="Cl-Segunda"/>
      </w:pPr>
      <w:r>
        <w:t xml:space="preserve">A Administração não responderá por quaisquer compromissos assumidos pela Contratada com terceiros, ainda que vinculados à execução do presente Termo de </w:t>
      </w:r>
      <w:r>
        <w:lastRenderedPageBreak/>
        <w:t>Contrato, bem como por qualquer dano causado a terceiros em decorrência de ato da Contratada, de seus empregados, prepostos ou subordinados.</w:t>
      </w:r>
    </w:p>
    <w:p w14:paraId="2FE09BEC" w14:textId="77777777" w:rsidR="006A41AA" w:rsidRPr="00874A7A" w:rsidRDefault="007A619F" w:rsidP="00DB7A08">
      <w:pPr>
        <w:pStyle w:val="Cl-Primeiro"/>
      </w:pPr>
      <w:r w:rsidRPr="00874A7A">
        <w:t>CLÁUSULA DÉCIMA QUARTA – DA ALTERAÇÃO SUBJETIVA</w:t>
      </w:r>
    </w:p>
    <w:p w14:paraId="27E48E9D" w14:textId="77777777" w:rsidR="00CE7F09" w:rsidRPr="00874A7A" w:rsidRDefault="00CE7F09" w:rsidP="00DB7A08">
      <w:pPr>
        <w:pStyle w:val="Cl-Segunda"/>
      </w:pPr>
      <w:r w:rsidRPr="00874A7A">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Default="007A619F" w:rsidP="00DB7A08">
      <w:pPr>
        <w:pStyle w:val="Cl-Primeiro"/>
      </w:pPr>
      <w:r w:rsidRPr="00874A7A">
        <w:t>CLÁUSULA DÉCIMA QUINTA – DO REAJUSTE</w:t>
      </w:r>
    </w:p>
    <w:p w14:paraId="239B9D25" w14:textId="179AED4E" w:rsidR="00DB7A08" w:rsidRDefault="00DB7A08" w:rsidP="00DB7A08">
      <w:pPr>
        <w:pStyle w:val="Cl-Segunda"/>
      </w:pPr>
      <w:r>
        <w:t>Os preços iniciais contratados são fixos e irreajustáveis no prazo de um ano contado da data do orçamento estimado definido no Anexo III.</w:t>
      </w:r>
    </w:p>
    <w:p w14:paraId="23E85781" w14:textId="0BBE53F3" w:rsidR="00DB7A08" w:rsidRDefault="00DB7A08" w:rsidP="00DB7A08">
      <w:pPr>
        <w:pStyle w:val="Cl-Terceira"/>
      </w:pPr>
      <w: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14:paraId="2371B925" w14:textId="5B83F81F" w:rsidR="00DB7A08" w:rsidRDefault="00DB7A08" w:rsidP="00DB7A08">
      <w:pPr>
        <w:pStyle w:val="Cl-Segunda"/>
      </w:pPr>
      <w:r>
        <w:t>Nos reajustes subsequentes ao primeiro, o interregno mínimo de um ano será contado a partir dos efeitos financeiros do último reajuste, quando for o caso.</w:t>
      </w:r>
    </w:p>
    <w:p w14:paraId="5CD88CA4" w14:textId="15A75AA8" w:rsidR="00DB7A08" w:rsidRDefault="00DB7A08" w:rsidP="00DB7A08">
      <w:pPr>
        <w:pStyle w:val="Cl-Segunda"/>
      </w:pPr>
      <w: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7A98655D" w14:textId="57E89034" w:rsidR="00DB7A08" w:rsidRDefault="00DB7A08" w:rsidP="00DB7A08">
      <w:pPr>
        <w:pStyle w:val="Cl-Segunda"/>
      </w:pPr>
      <w:r>
        <w:t>Nas aferições finais, o índice utilizado para reajuste será, obrigatoriamente, o definitivo, quando for o caso.</w:t>
      </w:r>
    </w:p>
    <w:p w14:paraId="43758F4E" w14:textId="4BCC7983" w:rsidR="00DB7A08" w:rsidRDefault="00DB7A08" w:rsidP="00DB7A08">
      <w:pPr>
        <w:pStyle w:val="Cl-Segunda"/>
      </w:pPr>
      <w:r>
        <w:t>Caso o índice estabelecido para reajustamento venha a ser extinto ou de qualquer forma não possa mais ser utilizado, será adotado, em substituição, o que vier a ser determinado pela legislação então em vigor.</w:t>
      </w:r>
    </w:p>
    <w:p w14:paraId="10077A2E" w14:textId="7A1F9024" w:rsidR="00DB7A08" w:rsidRDefault="00DB7A08" w:rsidP="00DB7A08">
      <w:pPr>
        <w:pStyle w:val="Cl-Segunda"/>
      </w:pPr>
      <w:r>
        <w:t>Na ausência de previsão legal quanto ao índice substituto, as partes elegerão novo índice oficial, para reajustamento do preço do valor remanescente, por meio de termo aditivo.</w:t>
      </w:r>
    </w:p>
    <w:p w14:paraId="09E6FE32" w14:textId="00F16146" w:rsidR="00DB7A08" w:rsidRDefault="00DB7A08" w:rsidP="00DB7A08">
      <w:pPr>
        <w:pStyle w:val="Cl-Segunda"/>
      </w:pPr>
      <w:r>
        <w:t>O reajuste será realizado por apostilamento.</w:t>
      </w:r>
    </w:p>
    <w:p w14:paraId="472D7CE4" w14:textId="77777777" w:rsidR="00DB7A08" w:rsidRDefault="00DB7A08" w:rsidP="00DB7A08">
      <w:pPr>
        <w:pStyle w:val="Cl-Primeiro"/>
        <w:numPr>
          <w:ilvl w:val="0"/>
          <w:numId w:val="0"/>
        </w:numPr>
      </w:pPr>
    </w:p>
    <w:p w14:paraId="1E57C664" w14:textId="2BD2BE05" w:rsidR="00F32549" w:rsidRDefault="007A619F" w:rsidP="00FE4FA5">
      <w:pPr>
        <w:pStyle w:val="Cl-Primeiro"/>
      </w:pPr>
      <w:r w:rsidRPr="00FE4FA5">
        <w:lastRenderedPageBreak/>
        <w:t>CLÁUSULA DÉCIMA SEXTA - DAS SANÇÕES ADMINISTRATIVAS</w:t>
      </w:r>
    </w:p>
    <w:p w14:paraId="6C1776CD" w14:textId="6E3D53AF" w:rsidR="00FE4FA5" w:rsidRDefault="00FE4FA5" w:rsidP="00FE4FA5">
      <w:pPr>
        <w:pStyle w:val="Cl-Segunda"/>
      </w:pPr>
      <w:r>
        <w:t>Comete infração administrativa o contratado que cometer quaisquer das infrações previstas no art. 155 da Lei nº 14.133, de 2021, quais sejam:</w:t>
      </w:r>
    </w:p>
    <w:p w14:paraId="5B357C86" w14:textId="605A606E" w:rsidR="00FE4FA5" w:rsidRDefault="00FE4FA5" w:rsidP="00FE4FA5">
      <w:pPr>
        <w:pStyle w:val="PargrafodaLista"/>
        <w:numPr>
          <w:ilvl w:val="0"/>
          <w:numId w:val="22"/>
        </w:numPr>
      </w:pPr>
      <w:r>
        <w:t>Dar causa à inexecução parcial do contrato;</w:t>
      </w:r>
    </w:p>
    <w:p w14:paraId="2DF709CE" w14:textId="5F328C71" w:rsidR="00FE4FA5" w:rsidRDefault="00FE4FA5" w:rsidP="00FE4FA5">
      <w:pPr>
        <w:pStyle w:val="PargrafodaLista"/>
      </w:pPr>
      <w:r>
        <w:t>Dar causa à inexecução parcial do contrato que cause grave dano à Administração, ao funcionamento dos serviços públicos ou ao interesse coletivo;</w:t>
      </w:r>
    </w:p>
    <w:p w14:paraId="793FF79A" w14:textId="036F25D2" w:rsidR="00FE4FA5" w:rsidRDefault="00FE4FA5" w:rsidP="00FE4FA5">
      <w:pPr>
        <w:pStyle w:val="PargrafodaLista"/>
      </w:pPr>
      <w:r>
        <w:t>Dar causa à inexecução total do contrato;</w:t>
      </w:r>
    </w:p>
    <w:p w14:paraId="260AD1FF" w14:textId="72D67754" w:rsidR="00FE4FA5" w:rsidRDefault="00FE4FA5" w:rsidP="00FE4FA5">
      <w:pPr>
        <w:pStyle w:val="PargrafodaLista"/>
      </w:pPr>
      <w:r>
        <w:t>Ensejar o retardamento da execução ou da entrega do objeto da licitação sem motivo justificado;</w:t>
      </w:r>
    </w:p>
    <w:p w14:paraId="0826F1A4" w14:textId="6C2F90B4" w:rsidR="00FE4FA5" w:rsidRDefault="00FE4FA5" w:rsidP="00FE4FA5">
      <w:pPr>
        <w:pStyle w:val="PargrafodaLista"/>
      </w:pPr>
      <w:r>
        <w:t>Apresentar documentação falsa ou prestar declaração falsa durante a execução do contrato;</w:t>
      </w:r>
    </w:p>
    <w:p w14:paraId="5910D76D" w14:textId="1E2EAC02" w:rsidR="00FE4FA5" w:rsidRDefault="00FE4FA5" w:rsidP="00FE4FA5">
      <w:pPr>
        <w:pStyle w:val="PargrafodaLista"/>
      </w:pPr>
      <w:r>
        <w:t>Praticar ato fraudulento na execução do contrato;</w:t>
      </w:r>
    </w:p>
    <w:p w14:paraId="762548EF" w14:textId="54ECB1E9" w:rsidR="00FE4FA5" w:rsidRDefault="00FE4FA5" w:rsidP="00FE4FA5">
      <w:pPr>
        <w:pStyle w:val="PargrafodaLista"/>
      </w:pPr>
      <w:r>
        <w:t>Comportar-se de modo inidôneo ou cometer fraude de qualquer natureza;</w:t>
      </w:r>
    </w:p>
    <w:p w14:paraId="0F6BFEF3" w14:textId="0E56D5EB" w:rsidR="00FE4FA5" w:rsidRDefault="00FE4FA5" w:rsidP="00FE4FA5">
      <w:pPr>
        <w:pStyle w:val="PargrafodaLista"/>
      </w:pPr>
      <w:r>
        <w:t>Praticar ato lesivo previsto no </w:t>
      </w:r>
      <w:hyperlink r:id="rId32" w:anchor="art5" w:history="1">
        <w:r>
          <w:t>art. 5º da Lei nº 12.846, de 1º de agosto de 2013.</w:t>
        </w:r>
      </w:hyperlink>
    </w:p>
    <w:p w14:paraId="3D206926" w14:textId="2AD5DB0C" w:rsidR="00FE4FA5" w:rsidRDefault="00FE4FA5" w:rsidP="00FE4FA5">
      <w:pPr>
        <w:pStyle w:val="Cl-Segunda"/>
      </w:pPr>
      <w:r>
        <w:t>Serão aplicadas ao Contratado que incorrer nas infrações acima descritas as seguintes sanções:</w:t>
      </w:r>
    </w:p>
    <w:p w14:paraId="1F6EAB7A" w14:textId="14151BEF" w:rsidR="00FE4FA5" w:rsidRDefault="00FE4FA5" w:rsidP="00FE4FA5">
      <w:pPr>
        <w:pStyle w:val="PargrafodaLista"/>
        <w:numPr>
          <w:ilvl w:val="0"/>
          <w:numId w:val="23"/>
        </w:numPr>
      </w:pPr>
      <w:r>
        <w:t>Advertência, quando o contratado der causa à inexecução parcial do contrato, sempre que não se justificar a imposição de penalidade mais grave;</w:t>
      </w:r>
    </w:p>
    <w:p w14:paraId="73B52489" w14:textId="336A8399" w:rsidR="00FE4FA5" w:rsidRDefault="00FE4FA5" w:rsidP="00FE4FA5">
      <w:pPr>
        <w:pStyle w:val="PargrafodaLista"/>
      </w:pPr>
      <w:r>
        <w:t>Moratória de 1% (Um por cento) por dia de atraso, sobre o valor contratado do item prejudicado, limitado a 20(Vinte) dias. Após o vigésimo dia e a critério da Administração, poderá ser considerada inexecução total ou parcial do objeto.</w:t>
      </w:r>
    </w:p>
    <w:p w14:paraId="074784F9" w14:textId="6300E82A" w:rsidR="00FE4FA5" w:rsidRDefault="00FE4FA5" w:rsidP="00FE4FA5">
      <w:pPr>
        <w:pStyle w:val="PargrafodaLista"/>
      </w:pPr>
      <w:r>
        <w:t xml:space="preserve">Compensatória 2% (Dois por cento) sobre o valor contratado, quando praticada conduta descrita na alínea “a” do subitem </w:t>
      </w:r>
      <w:r w:rsidR="00974DCB">
        <w:t>1</w:t>
      </w:r>
      <w:r w:rsidR="00CE6070">
        <w:t>6</w:t>
      </w:r>
      <w:r w:rsidR="00974DCB">
        <w:t>.1. (Inexecução</w:t>
      </w:r>
      <w:r>
        <w:t xml:space="preserve"> parcial).</w:t>
      </w:r>
    </w:p>
    <w:p w14:paraId="5DC4F8D5" w14:textId="4908182A" w:rsidR="00FE4FA5" w:rsidRDefault="00FE4FA5" w:rsidP="00FE4FA5">
      <w:pPr>
        <w:pStyle w:val="PargrafodaLista"/>
      </w:pPr>
      <w:r>
        <w:t xml:space="preserve">Compensatória de 3% (Três por cento) sobre o valor </w:t>
      </w:r>
      <w:r w:rsidR="00974DCB">
        <w:t>contratado, quando</w:t>
      </w:r>
      <w:r>
        <w:t xml:space="preserve"> praticada conduta descrita na alínea “b” do subitem </w:t>
      </w:r>
      <w:r w:rsidR="00974DCB">
        <w:t>1</w:t>
      </w:r>
      <w:r w:rsidR="00CE6070">
        <w:t>6</w:t>
      </w:r>
      <w:r w:rsidR="00974DCB">
        <w:t>.1. (Inexecução</w:t>
      </w:r>
      <w:r>
        <w:t xml:space="preserve"> parcial do contrato que cause grave dano).</w:t>
      </w:r>
    </w:p>
    <w:p w14:paraId="688ADBF1" w14:textId="2B7DC34F" w:rsidR="00FE4FA5" w:rsidRDefault="00FE4FA5" w:rsidP="00FE4FA5">
      <w:pPr>
        <w:pStyle w:val="PargrafodaLista"/>
      </w:pPr>
      <w:r>
        <w:t xml:space="preserve">Compensatória 5% (Cinco por cento) sobre o valor </w:t>
      </w:r>
      <w:r w:rsidR="00974DCB">
        <w:t>contratado,</w:t>
      </w:r>
      <w:r>
        <w:t xml:space="preserve"> por infração da alínea “c” do item anterior (inexecução total do contrato).</w:t>
      </w:r>
    </w:p>
    <w:p w14:paraId="3224A137" w14:textId="03C380AB" w:rsidR="00FE4FA5" w:rsidRDefault="00FE4FA5" w:rsidP="00FE4FA5">
      <w:pPr>
        <w:pStyle w:val="PargrafodaLista"/>
      </w:pPr>
      <w:r>
        <w:t xml:space="preserve">Compensatória de 5% (Cinco por cento) sobre o valor do contrato, para as infrações descrita </w:t>
      </w:r>
      <w:r w:rsidR="00974DCB">
        <w:t>nas alíneas</w:t>
      </w:r>
      <w:r>
        <w:t xml:space="preserve"> “e” a “h” do subitem 1</w:t>
      </w:r>
      <w:r w:rsidR="00CE6070">
        <w:t>6</w:t>
      </w:r>
      <w:r>
        <w:t>.1.</w:t>
      </w:r>
    </w:p>
    <w:p w14:paraId="42498DB4" w14:textId="1EE18A8B" w:rsidR="00FE4FA5" w:rsidRDefault="00FE4FA5" w:rsidP="00FE4FA5">
      <w:pPr>
        <w:pStyle w:val="PargrafodaLista"/>
      </w:pPr>
      <w:r>
        <w:t>Compensatória, em substituição à multa moratória para a infração descrita acima na alínea “d</w:t>
      </w:r>
      <w:r w:rsidR="00974DCB">
        <w:t>”,</w:t>
      </w:r>
      <w:r>
        <w:t xml:space="preserve"> de 0,5%(cinco décimos por cento) do valor da contratação.</w:t>
      </w:r>
    </w:p>
    <w:p w14:paraId="1ACDFA40" w14:textId="75161DAB" w:rsidR="00FE4FA5" w:rsidRDefault="00FE4FA5" w:rsidP="00FE4FA5">
      <w:pPr>
        <w:pStyle w:val="PargrafodaLista"/>
      </w:pPr>
      <w:r>
        <w:t>Impedimento de licitar e contratar, quando praticadas as condutas descritas nas alíneas “b”, “c” e “d” do subitem anterior, sempre que não se justificar a imposição de penalidade mais grave;</w:t>
      </w:r>
    </w:p>
    <w:p w14:paraId="6B062424" w14:textId="6B93EFC6" w:rsidR="00FE4FA5" w:rsidRDefault="00FE4FA5" w:rsidP="00FE4FA5">
      <w:pPr>
        <w:pStyle w:val="PargrafodaLista"/>
      </w:pPr>
      <w:r>
        <w:t>Declaração de inidoneidade para licitar e contratar, quando praticadas as condutas descritas nas alíneas “e”, “f”, “g” e “h”, bem como nas alíneas “b”, “c” e “d”, todas do item anterior, que justifiquem a imposição de penalidade mais grave;</w:t>
      </w:r>
    </w:p>
    <w:p w14:paraId="65A57070" w14:textId="6D62BA65" w:rsidR="00FE4FA5" w:rsidRDefault="00FE4FA5" w:rsidP="00FE4FA5">
      <w:pPr>
        <w:pStyle w:val="Cl-Segunda"/>
      </w:pPr>
      <w:r>
        <w:t>Na aplicação das sanções serão considerados:</w:t>
      </w:r>
    </w:p>
    <w:p w14:paraId="16D7602B" w14:textId="70D47DE9" w:rsidR="00FE4FA5" w:rsidRDefault="00FE4FA5" w:rsidP="00FE4FA5">
      <w:pPr>
        <w:pStyle w:val="PargrafodaLista"/>
        <w:numPr>
          <w:ilvl w:val="0"/>
          <w:numId w:val="24"/>
        </w:numPr>
      </w:pPr>
      <w:r>
        <w:lastRenderedPageBreak/>
        <w:t>A natureza e a gravidade da infração cometida;</w:t>
      </w:r>
    </w:p>
    <w:p w14:paraId="5F90FF2D" w14:textId="0165ABEC" w:rsidR="00FE4FA5" w:rsidRDefault="00FE4FA5" w:rsidP="00FE4FA5">
      <w:pPr>
        <w:pStyle w:val="PargrafodaLista"/>
      </w:pPr>
      <w:r>
        <w:t>As peculiaridades do caso concreto;</w:t>
      </w:r>
    </w:p>
    <w:p w14:paraId="589A4BF8" w14:textId="13675C60" w:rsidR="00FE4FA5" w:rsidRDefault="00FE4FA5" w:rsidP="00FE4FA5">
      <w:pPr>
        <w:pStyle w:val="PargrafodaLista"/>
      </w:pPr>
      <w:r>
        <w:t>As circunstâncias agravantes ou atenuantes;</w:t>
      </w:r>
    </w:p>
    <w:p w14:paraId="32615524" w14:textId="3061BF1C" w:rsidR="00FE4FA5" w:rsidRDefault="00FE4FA5" w:rsidP="00FE4FA5">
      <w:pPr>
        <w:pStyle w:val="PargrafodaLista"/>
      </w:pPr>
      <w:r>
        <w:t>Os danos que dela provierem para a Administração Pública;</w:t>
      </w:r>
    </w:p>
    <w:p w14:paraId="5B0C1D12" w14:textId="7B9CF56C" w:rsidR="00FE4FA5" w:rsidRDefault="00FE4FA5" w:rsidP="00FE4FA5">
      <w:pPr>
        <w:pStyle w:val="PargrafodaLista"/>
      </w:pPr>
      <w:r>
        <w:t>A implantação ou o aperfeiçoamento de programa de integridade, conforme normas e orientações dos órgãos de controle.</w:t>
      </w:r>
    </w:p>
    <w:p w14:paraId="7AC410F4" w14:textId="370F063A" w:rsidR="00FE4FA5" w:rsidRDefault="00FE4FA5" w:rsidP="00FE4FA5">
      <w:pPr>
        <w:pStyle w:val="Cl-Segunda"/>
      </w:pPr>
      <w:r>
        <w:t>A aplicação das sanções previstas neste Contrato não exclui, em hipótese alguma, a obrigação de reparação integral do dano causado ao Contratante.</w:t>
      </w:r>
    </w:p>
    <w:p w14:paraId="4ECB638A" w14:textId="6048543A" w:rsidR="00FE4FA5" w:rsidRDefault="00FE4FA5" w:rsidP="00FE4FA5">
      <w:pPr>
        <w:pStyle w:val="Cl-Segunda"/>
      </w:pPr>
      <w:r>
        <w:t>Todas as sanções previstas neste Termo de Referência poderão ser aplicadas cumulativamente com a multa.</w:t>
      </w:r>
    </w:p>
    <w:p w14:paraId="6BB68B8F" w14:textId="262EE190" w:rsidR="00FE4FA5" w:rsidRDefault="00FE4FA5" w:rsidP="00FE4FA5">
      <w:pPr>
        <w:pStyle w:val="Cl-Segunda"/>
      </w:pPr>
      <w:r>
        <w:t>Antes da aplicação da multa será facultada a defesa do interessado no prazo de 15 (quinze) dias úteis, contado da data de sua intimação.</w:t>
      </w:r>
    </w:p>
    <w:p w14:paraId="5514D267" w14:textId="67F7A741" w:rsidR="00FE4FA5" w:rsidRDefault="00FE4FA5" w:rsidP="00FE4FA5">
      <w:pPr>
        <w:pStyle w:val="Cl-Segunda"/>
      </w:pPr>
      <w:r>
        <w:t>Se a multa aplicada e as indenizações cabíveis forem superiores ao valor do pagamento eventualmente devido pelo Contratante ao Contratado, além da perda desse valor, a diferença será descontada da garantia</w:t>
      </w:r>
      <w:r>
        <w:rPr>
          <w:color w:val="000000"/>
        </w:rPr>
        <w:t xml:space="preserve"> prestada ou será cobrada </w:t>
      </w:r>
      <w:r w:rsidR="00974DCB">
        <w:rPr>
          <w:color w:val="000000"/>
        </w:rPr>
        <w:t>judicialmente.</w:t>
      </w:r>
    </w:p>
    <w:p w14:paraId="109F87F2" w14:textId="153FA3B7" w:rsidR="00FE4FA5" w:rsidRDefault="00FE4FA5" w:rsidP="00FE4FA5">
      <w:pPr>
        <w:pStyle w:val="Cl-Segunda"/>
      </w:pPr>
      <w:r>
        <w:t>A multa poderá ser recolhida administrativamente no prazo máximo de 20(Vinte)</w:t>
      </w:r>
      <w:r>
        <w:rPr>
          <w:i/>
        </w:rPr>
        <w:t xml:space="preserve"> </w:t>
      </w:r>
      <w:r w:rsidR="00974DCB">
        <w:t>dias,</w:t>
      </w:r>
      <w:r>
        <w:t xml:space="preserve"> a contar da data do recebimento da comunicação enviada pela autoridade competente. </w:t>
      </w:r>
    </w:p>
    <w:p w14:paraId="1AD89129" w14:textId="6E6A56BD" w:rsidR="00FE4FA5" w:rsidRDefault="00FE4FA5" w:rsidP="00FE4FA5">
      <w:pPr>
        <w:pStyle w:val="Cl-Segunda"/>
      </w:pPr>
      <w:r>
        <w:t>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145A046" w14:textId="0B1CBD2F" w:rsidR="00FE4FA5" w:rsidRDefault="00FE4FA5" w:rsidP="00FE4FA5">
      <w:pPr>
        <w:pStyle w:val="Cl-Segunda"/>
      </w:pPr>
      <w:r>
        <w:t>Para a garantia da ampla defesa e contraditório, as notificações serão enviadas eletronicamente para os endereços de e-mail informados na proposta comercial, bem como os cadastrados pela empresa no SICAF.</w:t>
      </w:r>
    </w:p>
    <w:p w14:paraId="672250C1" w14:textId="37102043" w:rsidR="00FE4FA5" w:rsidRDefault="00FE4FA5" w:rsidP="00FE4FA5">
      <w:pPr>
        <w:pStyle w:val="Cl-Segunda"/>
      </w:pPr>
      <w:r>
        <w:t>Os endereços de e-mail informados na proposta comercial e/ou cadastrados no SICAF serão considerados de uso contínuo da empresa, não cabendo alegação de desconhecimento das comunicações a eles comprovadamente enviadas/recebidas.</w:t>
      </w:r>
    </w:p>
    <w:p w14:paraId="2A80E637" w14:textId="4A09C537" w:rsidR="00FE4FA5" w:rsidRDefault="00FE4FA5" w:rsidP="00FE4FA5">
      <w:pPr>
        <w:pStyle w:val="Cl-Segunda"/>
      </w:pPr>
      <w: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0C92B7" w14:textId="0AC9C194" w:rsidR="00FE4FA5" w:rsidRDefault="00FE4FA5" w:rsidP="00FE4FA5">
      <w:pPr>
        <w:pStyle w:val="Cl-Segunda"/>
      </w:pPr>
      <w:r>
        <w:t xml:space="preserve">A personalidade jurídica do Contratado poderá ser desconsiderada sempre que utilizada com abuso do direito para facilitar, encobrir ou dissimular a prática dos atos </w:t>
      </w:r>
      <w:r>
        <w:lastRenderedPageBreak/>
        <w:t>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3653BF1" w14:textId="1DA0F94A" w:rsidR="00FE4FA5" w:rsidRDefault="00FE4FA5" w:rsidP="00FE4FA5">
      <w:pPr>
        <w:pStyle w:val="Cl-Segunda"/>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DB94EA3" w14:textId="63B3FAB3" w:rsidR="00FE4FA5" w:rsidRDefault="00FE4FA5" w:rsidP="00FE4FA5">
      <w:pPr>
        <w:pStyle w:val="Cl-Segunda"/>
      </w:pPr>
      <w:r>
        <w:t>As penalidades serão obrigatoriamente registradas no SICAF.</w:t>
      </w:r>
    </w:p>
    <w:p w14:paraId="590AA4FF" w14:textId="66E1B4DB" w:rsidR="00FE4FA5" w:rsidRDefault="00FE4FA5" w:rsidP="00FE4FA5">
      <w:pPr>
        <w:pStyle w:val="Cl-Segunda"/>
      </w:pPr>
      <w:r>
        <w:t>As sanções de impedimento de licitar e contratar e declaração de inidoneidade para licitar ou contratar são passíveis de reabilitação na forma do art. 163 da Lei nº 14.133, de 2021.</w:t>
      </w:r>
    </w:p>
    <w:p w14:paraId="0868A60E" w14:textId="255E2949" w:rsidR="00FE4FA5" w:rsidRDefault="00FE4FA5" w:rsidP="00FE4FA5">
      <w:pPr>
        <w:pStyle w:val="Cl-Segunda"/>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w:t>
      </w:r>
      <w:r w:rsidR="00974DCB">
        <w:t>ora contratante</w:t>
      </w:r>
      <w:r>
        <w:t>, na forma da Instrução Normativa SEGES/ME nº 26, de 13 de abril de 2022.</w:t>
      </w:r>
    </w:p>
    <w:p w14:paraId="2B9B1213" w14:textId="77777777" w:rsidR="00B548C7" w:rsidRPr="00874A7A" w:rsidRDefault="007A619F" w:rsidP="007F49DB">
      <w:pPr>
        <w:pStyle w:val="Cl-Primeiro"/>
      </w:pPr>
      <w:r w:rsidRPr="00874A7A">
        <w:t xml:space="preserve">CLÁUSULA DÉCIMA SÉTIMA - </w:t>
      </w:r>
      <w:r w:rsidRPr="00874A7A">
        <w:rPr>
          <w:highlight w:val="white"/>
        </w:rPr>
        <w:t xml:space="preserve">DA PROTEÇÃO DE DADOS PESSOAIS - Lei nº 13.709/2018 </w:t>
      </w:r>
      <w:r w:rsidR="00E70981" w:rsidRPr="00874A7A">
        <w:rPr>
          <w:highlight w:val="white"/>
        </w:rPr>
        <w:t>–</w:t>
      </w:r>
      <w:r w:rsidRPr="00874A7A">
        <w:rPr>
          <w:highlight w:val="white"/>
        </w:rPr>
        <w:t xml:space="preserve"> LGPD</w:t>
      </w:r>
    </w:p>
    <w:p w14:paraId="23378A63" w14:textId="77777777" w:rsidR="00B50938" w:rsidRPr="00874A7A" w:rsidRDefault="00B50938" w:rsidP="007F49DB">
      <w:pPr>
        <w:pStyle w:val="Cl-Segunda"/>
      </w:pPr>
      <w:r w:rsidRPr="00874A7A">
        <w:t xml:space="preserve">As partes deverão cumprir a </w:t>
      </w:r>
      <w:r w:rsidRPr="007F49DB">
        <w:t>Lei nº 13.709, de 14 de agosto de 2018 (LGPD), quanto a todos os dados pessoais a que tenham</w:t>
      </w:r>
      <w:r w:rsidRPr="00874A7A">
        <w:t xml:space="preserve"> acesso em razão da licitação ou da contratação, a partir da apresentação da proposta no certame, independentemente de declaração ou de aceitação expressa.</w:t>
      </w:r>
    </w:p>
    <w:p w14:paraId="24C4B7BB" w14:textId="77777777" w:rsidR="00B50938" w:rsidRPr="007F49DB" w:rsidRDefault="00B50938" w:rsidP="007F49DB">
      <w:pPr>
        <w:pStyle w:val="Cl-Segunda"/>
      </w:pPr>
      <w:r w:rsidRPr="007F49DB">
        <w:t>Os dados obtidos somente poderão ser utilizados para as finalidades que justificaram seu acesso e de acordo com a boa-fé e com os princípios do art. 6º da LGPD.</w:t>
      </w:r>
    </w:p>
    <w:p w14:paraId="29C94A84" w14:textId="77777777" w:rsidR="00B50938" w:rsidRPr="007F49DB" w:rsidRDefault="00B50938" w:rsidP="007F49DB">
      <w:pPr>
        <w:pStyle w:val="Cl-Segunda"/>
      </w:pPr>
      <w:r w:rsidRPr="007F49DB">
        <w:t>É vedado o compartilhamento com terceiros dos dados obtidos fora das hipóteses permitidas em Lei.</w:t>
      </w:r>
    </w:p>
    <w:p w14:paraId="2A3C6BAB" w14:textId="03F21813" w:rsidR="00B50938" w:rsidRPr="007F49DB" w:rsidRDefault="00B50938" w:rsidP="007F49DB">
      <w:pPr>
        <w:pStyle w:val="Cl-Segunda"/>
      </w:pPr>
      <w:r w:rsidRPr="007F49DB">
        <w:t xml:space="preserve">A Administração deverá ser informada no prazo de 5 (cinco) dias úteis sobre todos os contratos de </w:t>
      </w:r>
      <w:proofErr w:type="spellStart"/>
      <w:r w:rsidRPr="007F49DB">
        <w:t>suboperação</w:t>
      </w:r>
      <w:proofErr w:type="spellEnd"/>
      <w:r w:rsidRPr="007F49DB">
        <w:t xml:space="preserve"> firmados ou que venham a ser celebrados pelo contratado.</w:t>
      </w:r>
    </w:p>
    <w:p w14:paraId="6AFB3E0F" w14:textId="77777777" w:rsidR="00B50938" w:rsidRPr="007F49DB" w:rsidRDefault="00B50938" w:rsidP="007F49DB">
      <w:pPr>
        <w:pStyle w:val="Cl-Segunda"/>
      </w:pPr>
      <w:r w:rsidRPr="007F49DB">
        <w:t xml:space="preserve">Terminado o tratamento dos dados nos termos do art. 15 da LGPD, é dever do </w:t>
      </w:r>
      <w:r w:rsidRPr="007F49DB">
        <w:lastRenderedPageBreak/>
        <w:t>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388B578" w14:textId="77777777" w:rsidR="00B50938" w:rsidRPr="007F49DB" w:rsidRDefault="00B50938" w:rsidP="007F49DB">
      <w:pPr>
        <w:pStyle w:val="Cl-Segunda"/>
      </w:pPr>
      <w:r w:rsidRPr="007F49DB">
        <w:t xml:space="preserve">É dever do Contratado orientar e treinar seus empregados sobre os deveres, requisitos e responsabilidades decorrentes da LGPD. </w:t>
      </w:r>
    </w:p>
    <w:p w14:paraId="6EA68559" w14:textId="77777777" w:rsidR="00B50938" w:rsidRPr="007F49DB" w:rsidRDefault="00B50938" w:rsidP="007F49DB">
      <w:pPr>
        <w:pStyle w:val="Cl-Segunda"/>
      </w:pPr>
      <w:r w:rsidRPr="007F49DB">
        <w:t xml:space="preserve">O Contratado deverá exigir de </w:t>
      </w:r>
      <w:proofErr w:type="spellStart"/>
      <w:r w:rsidRPr="007F49DB">
        <w:t>suboperadores</w:t>
      </w:r>
      <w:proofErr w:type="spellEnd"/>
      <w:r w:rsidRPr="007F49DB">
        <w:t xml:space="preserve"> e subcontratados o cumprimento dos deveres da presente cláusula, permanecendo integralmente responsável por garantir sua observância.</w:t>
      </w:r>
    </w:p>
    <w:p w14:paraId="05568F7C" w14:textId="77777777" w:rsidR="00B50938" w:rsidRPr="007F49DB" w:rsidRDefault="00B50938" w:rsidP="007F49DB">
      <w:pPr>
        <w:pStyle w:val="Cl-Segunda"/>
      </w:pPr>
      <w:r w:rsidRPr="007F49DB">
        <w:t xml:space="preserve">O Contratante poderá realizar diligência para aferir o cumprimento dessa cláusula, devendo o Contratado atender prontamente eventuais pedidos de comprovação formulados. </w:t>
      </w:r>
    </w:p>
    <w:p w14:paraId="64CB4E1A" w14:textId="77777777" w:rsidR="00B50938" w:rsidRPr="007F49DB" w:rsidRDefault="00B50938" w:rsidP="007F49DB">
      <w:pPr>
        <w:pStyle w:val="Cl-Segunda"/>
      </w:pPr>
      <w:r w:rsidRPr="007F49DB">
        <w:t>O Contratado deverá prestar, no prazo fixado pelo Contratante, prorrogável justificadamente, quaisquer informações acerca dos dados pessoais para cumprimento da LGPD, inclusive quanto a eventual descarte realizado.</w:t>
      </w:r>
    </w:p>
    <w:p w14:paraId="66803547" w14:textId="77777777" w:rsidR="00B50938" w:rsidRPr="00874A7A" w:rsidRDefault="00B50938" w:rsidP="007F49DB">
      <w:pPr>
        <w:pStyle w:val="Cl-Segunda"/>
      </w:pPr>
      <w:r w:rsidRPr="00874A7A">
        <w:t xml:space="preserve">Os referidos bancos de dados devem ser desenvolvidos em formato </w:t>
      </w:r>
      <w:proofErr w:type="spellStart"/>
      <w:r w:rsidRPr="00874A7A">
        <w:t>interoperável</w:t>
      </w:r>
      <w:proofErr w:type="spellEnd"/>
      <w:r w:rsidRPr="00874A7A">
        <w:t xml:space="preserve">, a fim de garantir a </w:t>
      </w:r>
      <w:r w:rsidRPr="007F49DB">
        <w:t>reutilização</w:t>
      </w:r>
      <w:r w:rsidRPr="00874A7A">
        <w:t xml:space="preserve"> desses dados pela Administração nas hipóteses previstas na LGPD.</w:t>
      </w:r>
    </w:p>
    <w:p w14:paraId="5F88CBF8" w14:textId="1757E442" w:rsidR="0040574E" w:rsidRPr="00874A7A" w:rsidRDefault="00B50938" w:rsidP="007F49DB">
      <w:pPr>
        <w:pStyle w:val="Cl-Segunda"/>
      </w:pPr>
      <w:r w:rsidRPr="00874A7A">
        <w:t xml:space="preserve">O presente instrumento está </w:t>
      </w:r>
      <w:r w:rsidRPr="007F49DB">
        <w:t>sujeito</w:t>
      </w:r>
      <w:r w:rsidRPr="00874A7A">
        <w:t xml:space="preserve"> a ser alterado nos procedimentos pertinentes ao tratamento de dados pessoais, quando indicado pela autoridade competente, em especial a ANPD por meio de opiniões técnicas ou recomendações, editadas na forma da LGPD.</w:t>
      </w:r>
    </w:p>
    <w:p w14:paraId="6E6055FF" w14:textId="77777777" w:rsidR="00B548C7" w:rsidRPr="00874A7A" w:rsidRDefault="007A619F" w:rsidP="00492D50">
      <w:pPr>
        <w:pStyle w:val="Cl-Primeiro"/>
      </w:pPr>
      <w:r w:rsidRPr="00874A7A">
        <w:t>CLÁUSULA DÉCIMA OITAVA – DO VALOR DO CONTRATO</w:t>
      </w:r>
    </w:p>
    <w:p w14:paraId="7EAED5BD" w14:textId="79617E39" w:rsidR="00B548C7" w:rsidRPr="00874A7A" w:rsidRDefault="007A619F" w:rsidP="00492D50">
      <w:pPr>
        <w:pStyle w:val="Cl-Segunda"/>
      </w:pPr>
      <w:r w:rsidRPr="00874A7A">
        <w:rPr>
          <w:b/>
        </w:rPr>
        <w:t xml:space="preserve"> </w:t>
      </w:r>
      <w:r w:rsidRPr="00874A7A">
        <w:t xml:space="preserve">Dá-se a este </w:t>
      </w:r>
      <w:r w:rsidRPr="00492D50">
        <w:t>contrato</w:t>
      </w:r>
      <w:r w:rsidRPr="00874A7A">
        <w:t xml:space="preserve"> o valor global de </w:t>
      </w:r>
      <w:r w:rsidRPr="00874A7A">
        <w:rPr>
          <w:highlight w:val="yellow"/>
        </w:rPr>
        <w:t>.............................................. (................................................................................</w:t>
      </w:r>
      <w:r w:rsidRPr="00874A7A">
        <w:t xml:space="preserve">), conforme </w:t>
      </w:r>
      <w:r w:rsidR="008A68F4" w:rsidRPr="00874A7A">
        <w:t xml:space="preserve">a </w:t>
      </w:r>
      <w:r w:rsidRPr="00874A7A">
        <w:t>proposta de preços</w:t>
      </w:r>
      <w:r w:rsidR="00140183" w:rsidRPr="00874A7A">
        <w:t>.</w:t>
      </w:r>
    </w:p>
    <w:p w14:paraId="41218A98" w14:textId="7087EC92" w:rsidR="003631FB" w:rsidRPr="00874A7A" w:rsidRDefault="005A304A" w:rsidP="00AD0A3C">
      <w:pPr>
        <w:pStyle w:val="Cl-Segunda"/>
      </w:pPr>
      <w:r w:rsidRPr="00874A7A">
        <w:t xml:space="preserve">O detalhamento do preço </w:t>
      </w:r>
      <w:r w:rsidR="00492D50">
        <w:rPr>
          <w:b/>
          <w:u w:val="single"/>
        </w:rPr>
        <w:t>unitário</w:t>
      </w:r>
      <w:r w:rsidRPr="00874A7A">
        <w:t xml:space="preserve"> e </w:t>
      </w:r>
      <w:r w:rsidRPr="00874A7A">
        <w:rPr>
          <w:b/>
          <w:u w:val="single"/>
        </w:rPr>
        <w:t>total</w:t>
      </w:r>
      <w:r w:rsidRPr="00874A7A">
        <w:t xml:space="preserve"> dos itens encontra-se na planilha a seguir:</w:t>
      </w:r>
    </w:p>
    <w:tbl>
      <w:tblPr>
        <w:tblW w:w="90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86"/>
        <w:gridCol w:w="5245"/>
        <w:gridCol w:w="850"/>
        <w:gridCol w:w="1134"/>
        <w:gridCol w:w="1130"/>
      </w:tblGrid>
      <w:tr w:rsidR="00874A7A" w:rsidRPr="00874A7A" w14:paraId="418B6E05" w14:textId="77777777" w:rsidTr="00492D50">
        <w:trPr>
          <w:trHeight w:val="667"/>
        </w:trPr>
        <w:tc>
          <w:tcPr>
            <w:tcW w:w="686" w:type="dxa"/>
            <w:tcBorders>
              <w:top w:val="single" w:sz="18" w:space="0" w:color="000000"/>
              <w:left w:val="single" w:sz="18" w:space="0" w:color="000000"/>
              <w:bottom w:val="single" w:sz="6" w:space="0" w:color="000000"/>
              <w:right w:val="single" w:sz="6" w:space="0" w:color="000000"/>
            </w:tcBorders>
            <w:tcMar>
              <w:top w:w="40" w:type="dxa"/>
              <w:left w:w="40" w:type="dxa"/>
              <w:bottom w:w="40" w:type="dxa"/>
              <w:right w:w="40" w:type="dxa"/>
            </w:tcMar>
            <w:vAlign w:val="center"/>
          </w:tcPr>
          <w:p w14:paraId="07BD2FA8" w14:textId="709736A9" w:rsidR="005D65FD" w:rsidRPr="00492D50" w:rsidRDefault="005D65FD" w:rsidP="005D65FD">
            <w:pPr>
              <w:jc w:val="center"/>
              <w:rPr>
                <w:sz w:val="20"/>
                <w:szCs w:val="20"/>
              </w:rPr>
            </w:pPr>
            <w:r w:rsidRPr="00492D50">
              <w:rPr>
                <w:sz w:val="20"/>
                <w:szCs w:val="20"/>
              </w:rPr>
              <w:t>Item</w:t>
            </w:r>
          </w:p>
        </w:tc>
        <w:tc>
          <w:tcPr>
            <w:tcW w:w="5245"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7FD9F155" w14:textId="2C0CD8DB" w:rsidR="005D65FD" w:rsidRPr="00492D50" w:rsidRDefault="005D65FD" w:rsidP="005D65FD">
            <w:pPr>
              <w:jc w:val="center"/>
              <w:rPr>
                <w:sz w:val="20"/>
                <w:szCs w:val="20"/>
              </w:rPr>
            </w:pPr>
            <w:r w:rsidRPr="00492D50">
              <w:rPr>
                <w:sz w:val="20"/>
                <w:szCs w:val="20"/>
              </w:rPr>
              <w:t>Descrição do Item</w:t>
            </w:r>
          </w:p>
        </w:tc>
        <w:tc>
          <w:tcPr>
            <w:tcW w:w="850" w:type="dxa"/>
            <w:tcBorders>
              <w:top w:val="single" w:sz="18" w:space="0" w:color="000000"/>
              <w:bottom w:val="single" w:sz="6" w:space="0" w:color="000000"/>
            </w:tcBorders>
            <w:vAlign w:val="center"/>
          </w:tcPr>
          <w:p w14:paraId="1445566E" w14:textId="60DC24C4" w:rsidR="005D65FD" w:rsidRPr="00492D50" w:rsidRDefault="005D65FD" w:rsidP="005D65FD">
            <w:pPr>
              <w:jc w:val="center"/>
              <w:rPr>
                <w:sz w:val="20"/>
                <w:szCs w:val="20"/>
              </w:rPr>
            </w:pPr>
            <w:proofErr w:type="spellStart"/>
            <w:r w:rsidRPr="00492D50">
              <w:rPr>
                <w:sz w:val="20"/>
                <w:szCs w:val="20"/>
              </w:rPr>
              <w:t>Qtd</w:t>
            </w:r>
            <w:proofErr w:type="spellEnd"/>
            <w:r w:rsidRPr="00492D50">
              <w:rPr>
                <w:sz w:val="20"/>
                <w:szCs w:val="20"/>
              </w:rPr>
              <w:t>.</w:t>
            </w:r>
          </w:p>
        </w:tc>
        <w:tc>
          <w:tcPr>
            <w:tcW w:w="1134"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5ABFB930" w14:textId="40B673B8" w:rsidR="005D65FD" w:rsidRPr="00492D50" w:rsidRDefault="005D65FD" w:rsidP="00492D50">
            <w:pPr>
              <w:jc w:val="center"/>
              <w:rPr>
                <w:sz w:val="20"/>
                <w:szCs w:val="20"/>
              </w:rPr>
            </w:pPr>
            <w:r w:rsidRPr="00492D50">
              <w:rPr>
                <w:sz w:val="20"/>
                <w:szCs w:val="20"/>
              </w:rPr>
              <w:t xml:space="preserve">Valor </w:t>
            </w:r>
            <w:r w:rsidR="00492D50" w:rsidRPr="00492D50">
              <w:rPr>
                <w:sz w:val="20"/>
                <w:szCs w:val="20"/>
              </w:rPr>
              <w:t>Unitário</w:t>
            </w:r>
          </w:p>
        </w:tc>
        <w:tc>
          <w:tcPr>
            <w:tcW w:w="1130" w:type="dxa"/>
            <w:tcBorders>
              <w:top w:val="single" w:sz="18" w:space="0" w:color="000000"/>
              <w:bottom w:val="single" w:sz="6" w:space="0" w:color="000000"/>
              <w:right w:val="single" w:sz="18" w:space="0" w:color="000000"/>
            </w:tcBorders>
            <w:tcMar>
              <w:top w:w="40" w:type="dxa"/>
              <w:left w:w="40" w:type="dxa"/>
              <w:bottom w:w="40" w:type="dxa"/>
              <w:right w:w="40" w:type="dxa"/>
            </w:tcMar>
            <w:vAlign w:val="center"/>
          </w:tcPr>
          <w:p w14:paraId="08305722" w14:textId="32821F61" w:rsidR="005D65FD" w:rsidRPr="00492D50" w:rsidRDefault="005D65FD" w:rsidP="00492D50">
            <w:pPr>
              <w:jc w:val="center"/>
              <w:rPr>
                <w:sz w:val="20"/>
                <w:szCs w:val="20"/>
              </w:rPr>
            </w:pPr>
            <w:r w:rsidRPr="00492D50">
              <w:rPr>
                <w:b/>
                <w:sz w:val="20"/>
                <w:szCs w:val="20"/>
              </w:rPr>
              <w:t xml:space="preserve">Valor Total </w:t>
            </w:r>
          </w:p>
        </w:tc>
      </w:tr>
      <w:tr w:rsidR="00874A7A" w:rsidRPr="00874A7A" w14:paraId="59EB41A5" w14:textId="77777777" w:rsidTr="00492D50">
        <w:trPr>
          <w:trHeight w:val="420"/>
        </w:trPr>
        <w:tc>
          <w:tcPr>
            <w:tcW w:w="686" w:type="dxa"/>
            <w:tcBorders>
              <w:left w:val="single" w:sz="18" w:space="0" w:color="000000"/>
              <w:bottom w:val="single" w:sz="6" w:space="0" w:color="000000"/>
              <w:right w:val="single" w:sz="6" w:space="0" w:color="000000"/>
            </w:tcBorders>
            <w:tcMar>
              <w:top w:w="40" w:type="dxa"/>
              <w:left w:w="40" w:type="dxa"/>
              <w:bottom w:w="40" w:type="dxa"/>
              <w:right w:w="40" w:type="dxa"/>
            </w:tcMar>
            <w:vAlign w:val="center"/>
          </w:tcPr>
          <w:p w14:paraId="1D089846" w14:textId="77777777" w:rsidR="005D65FD" w:rsidRPr="00492D50" w:rsidRDefault="005D65FD" w:rsidP="00492D50">
            <w:pPr>
              <w:jc w:val="center"/>
              <w:rPr>
                <w:sz w:val="20"/>
                <w:szCs w:val="20"/>
              </w:rPr>
            </w:pPr>
            <w:r w:rsidRPr="00492D50">
              <w:rPr>
                <w:sz w:val="20"/>
                <w:szCs w:val="20"/>
              </w:rPr>
              <w:t>1</w:t>
            </w:r>
          </w:p>
        </w:tc>
        <w:tc>
          <w:tcPr>
            <w:tcW w:w="5245" w:type="dxa"/>
            <w:tcBorders>
              <w:bottom w:val="single" w:sz="6" w:space="0" w:color="000000"/>
              <w:right w:val="single" w:sz="6" w:space="0" w:color="000000"/>
            </w:tcBorders>
            <w:tcMar>
              <w:top w:w="40" w:type="dxa"/>
              <w:left w:w="40" w:type="dxa"/>
              <w:bottom w:w="40" w:type="dxa"/>
              <w:right w:w="40" w:type="dxa"/>
            </w:tcMar>
            <w:vAlign w:val="bottom"/>
          </w:tcPr>
          <w:p w14:paraId="6DC682D4" w14:textId="54A93418" w:rsidR="005D65FD" w:rsidRPr="00492D50" w:rsidRDefault="00492D50" w:rsidP="00492D50">
            <w:pPr>
              <w:widowControl/>
              <w:autoSpaceDE w:val="0"/>
              <w:autoSpaceDN w:val="0"/>
              <w:adjustRightInd w:val="0"/>
              <w:jc w:val="both"/>
              <w:rPr>
                <w:sz w:val="20"/>
                <w:szCs w:val="20"/>
              </w:rPr>
            </w:pPr>
            <w:r w:rsidRPr="00492D50">
              <w:rPr>
                <w:sz w:val="20"/>
                <w:szCs w:val="20"/>
              </w:rPr>
              <w:t xml:space="preserve">Armários roupeiros de aço 4 (quatro portas) a serem utilizados pelos agentes da polícia judicial do Tribunal Regional do Trabalho da Sétima Região-TRT7, para guarda diária de uniformes sociais (Terno), uniformes operacionais, botas, material tático e </w:t>
            </w:r>
            <w:proofErr w:type="spellStart"/>
            <w:r w:rsidRPr="00492D50">
              <w:rPr>
                <w:sz w:val="20"/>
                <w:szCs w:val="20"/>
              </w:rPr>
              <w:t>EPI’s</w:t>
            </w:r>
            <w:proofErr w:type="spellEnd"/>
            <w:r w:rsidRPr="00492D50">
              <w:rPr>
                <w:sz w:val="20"/>
                <w:szCs w:val="20"/>
              </w:rPr>
              <w:t xml:space="preserve"> (Equipamentos de Proteção Individual).</w:t>
            </w:r>
          </w:p>
        </w:tc>
        <w:tc>
          <w:tcPr>
            <w:tcW w:w="850" w:type="dxa"/>
            <w:tcBorders>
              <w:bottom w:val="single" w:sz="6" w:space="0" w:color="000000"/>
            </w:tcBorders>
            <w:vAlign w:val="center"/>
          </w:tcPr>
          <w:p w14:paraId="12746743" w14:textId="19A2D0DB" w:rsidR="005D65FD" w:rsidRPr="00492D50" w:rsidRDefault="00492D50" w:rsidP="005D65FD">
            <w:pPr>
              <w:jc w:val="center"/>
              <w:rPr>
                <w:sz w:val="20"/>
                <w:szCs w:val="20"/>
              </w:rPr>
            </w:pPr>
            <w:r w:rsidRPr="00492D50">
              <w:rPr>
                <w:sz w:val="20"/>
                <w:szCs w:val="20"/>
              </w:rPr>
              <w:t>17</w:t>
            </w:r>
          </w:p>
        </w:tc>
        <w:tc>
          <w:tcPr>
            <w:tcW w:w="1134" w:type="dxa"/>
            <w:tcBorders>
              <w:bottom w:val="single" w:sz="6" w:space="0" w:color="000000"/>
              <w:right w:val="single" w:sz="6" w:space="0" w:color="000000"/>
            </w:tcBorders>
            <w:tcMar>
              <w:top w:w="40" w:type="dxa"/>
              <w:left w:w="40" w:type="dxa"/>
              <w:bottom w:w="40" w:type="dxa"/>
              <w:right w:w="40" w:type="dxa"/>
            </w:tcMar>
            <w:vAlign w:val="bottom"/>
          </w:tcPr>
          <w:p w14:paraId="5A535133" w14:textId="7F2553B6" w:rsidR="005D65FD" w:rsidRPr="00492D50" w:rsidRDefault="005D65FD" w:rsidP="005D65FD">
            <w:pPr>
              <w:jc w:val="center"/>
              <w:rPr>
                <w:sz w:val="20"/>
                <w:szCs w:val="20"/>
                <w:highlight w:val="yellow"/>
              </w:rPr>
            </w:pPr>
          </w:p>
        </w:tc>
        <w:tc>
          <w:tcPr>
            <w:tcW w:w="1130" w:type="dxa"/>
            <w:tcBorders>
              <w:bottom w:val="single" w:sz="6" w:space="0" w:color="000000"/>
              <w:right w:val="single" w:sz="18" w:space="0" w:color="000000"/>
            </w:tcBorders>
            <w:tcMar>
              <w:top w:w="40" w:type="dxa"/>
              <w:left w:w="40" w:type="dxa"/>
              <w:bottom w:w="40" w:type="dxa"/>
              <w:right w:w="40" w:type="dxa"/>
            </w:tcMar>
            <w:vAlign w:val="bottom"/>
          </w:tcPr>
          <w:p w14:paraId="495EEE5D" w14:textId="01784CC2" w:rsidR="005D65FD" w:rsidRPr="00492D50" w:rsidRDefault="005D65FD" w:rsidP="005D65FD">
            <w:pPr>
              <w:jc w:val="center"/>
              <w:rPr>
                <w:sz w:val="20"/>
                <w:szCs w:val="20"/>
                <w:highlight w:val="yellow"/>
              </w:rPr>
            </w:pPr>
          </w:p>
        </w:tc>
      </w:tr>
    </w:tbl>
    <w:p w14:paraId="3DA3F7FE" w14:textId="06CCE9DC" w:rsidR="002C372B" w:rsidRDefault="002C372B" w:rsidP="00AD0A3C">
      <w:pPr>
        <w:pStyle w:val="Cl-Segunda"/>
      </w:pPr>
      <w:r w:rsidRPr="00874A7A">
        <w:lastRenderedPageBreak/>
        <w:t xml:space="preserve">No preço ofertado deverão estar inclusas todas as despesas, bem como todos os tributos, </w:t>
      </w:r>
      <w:r w:rsidRPr="00AD0A3C">
        <w:t>inclusive</w:t>
      </w:r>
      <w:r w:rsidRPr="00874A7A">
        <w:t xml:space="preserve"> Diferencial de Alíquota de ICMS-DIFAL, se for o caso, fretes, seguros e demais encargos necessários à completa execução do objeto</w:t>
      </w:r>
    </w:p>
    <w:p w14:paraId="75D2FA4B" w14:textId="23174D02" w:rsidR="00AD0A3C" w:rsidRPr="00874A7A" w:rsidRDefault="00AD0A3C" w:rsidP="00AD0A3C">
      <w:pPr>
        <w:pStyle w:val="Cl-Segunda"/>
      </w:pPr>
      <w:r>
        <w:t>No preço ofertado deverão estar inclusas todas as despesas, bem como todos os tributos, inclusive Diferencial de Alíquota de ICMS-DIFAL, se for o caso, fretes, seguros e demais encargos necessários à completa execução do objeto.</w:t>
      </w:r>
    </w:p>
    <w:p w14:paraId="175E6F73" w14:textId="0C1096E1" w:rsidR="00B548C7" w:rsidRDefault="007A619F" w:rsidP="00EC70F2">
      <w:pPr>
        <w:pStyle w:val="Cl-Primeiro"/>
      </w:pPr>
      <w:r w:rsidRPr="007F49DB">
        <w:t>CLÁUSULA</w:t>
      </w:r>
      <w:r w:rsidRPr="00874A7A">
        <w:t xml:space="preserve"> </w:t>
      </w:r>
      <w:r w:rsidR="00EC70F2" w:rsidRPr="00874A7A">
        <w:t xml:space="preserve">DÉCIMA NONA </w:t>
      </w:r>
      <w:r w:rsidRPr="00874A7A">
        <w:t>- DA DOTAÇÃO ORÇAMENTÁRIA</w:t>
      </w:r>
    </w:p>
    <w:p w14:paraId="2E0FD343" w14:textId="5C86CCE9" w:rsidR="007F49DB" w:rsidRPr="007F49DB" w:rsidRDefault="007F49DB" w:rsidP="007F49DB">
      <w:pPr>
        <w:pStyle w:val="Cl-Segunda"/>
      </w:pPr>
      <w:r>
        <w:t xml:space="preserve">As despesas decorrentes da presente contratação correrão à conta de recursos específicos consignados no Orçamento Geral da União, e </w:t>
      </w:r>
      <w:r>
        <w:rPr>
          <w:color w:val="000000"/>
        </w:rPr>
        <w:t xml:space="preserve">encontra-se prevista no </w:t>
      </w:r>
      <w:r>
        <w:rPr>
          <w:b/>
          <w:color w:val="000000"/>
        </w:rPr>
        <w:t>Plano Anual de Contratações - PAC</w:t>
      </w:r>
      <w:r>
        <w:rPr>
          <w:color w:val="000000"/>
        </w:rPr>
        <w:t xml:space="preserve"> deste Regional, mais precisamente nos Itens de</w:t>
      </w:r>
      <w:r>
        <w:rPr>
          <w:b/>
          <w:color w:val="000000"/>
        </w:rPr>
        <w:t xml:space="preserve"> </w:t>
      </w:r>
      <w:r>
        <w:rPr>
          <w:color w:val="000000"/>
        </w:rPr>
        <w:t>Número</w:t>
      </w:r>
      <w:r>
        <w:rPr>
          <w:b/>
          <w:color w:val="000000"/>
        </w:rPr>
        <w:t xml:space="preserve"> 151082025000180 e 151082025000169.</w:t>
      </w:r>
    </w:p>
    <w:p w14:paraId="4000A425" w14:textId="59447BB2" w:rsidR="00B548C7" w:rsidRPr="00874A7A" w:rsidRDefault="007A619F" w:rsidP="00EC70F2">
      <w:pPr>
        <w:pStyle w:val="Cl-Primeiro"/>
      </w:pPr>
      <w:r w:rsidRPr="00564547">
        <w:t>CLÁUSULA</w:t>
      </w:r>
      <w:r w:rsidRPr="00874A7A">
        <w:t xml:space="preserve"> </w:t>
      </w:r>
      <w:r w:rsidRPr="00EC70F2">
        <w:t>VIGÉSIMA</w:t>
      </w:r>
      <w:r w:rsidRPr="00874A7A">
        <w:t xml:space="preserve"> - DA VIGÊNCIA E PRORROGAÇÃO DO CONTRATO</w:t>
      </w:r>
    </w:p>
    <w:p w14:paraId="05739352" w14:textId="5FA08614" w:rsidR="00564547" w:rsidRPr="00564547" w:rsidRDefault="00564547" w:rsidP="00564547">
      <w:pPr>
        <w:pStyle w:val="Cl-Segunda"/>
      </w:pPr>
      <w:r>
        <w:t>O</w:t>
      </w:r>
      <w:r w:rsidRPr="00564547">
        <w:rPr>
          <w:spacing w:val="50"/>
        </w:rPr>
        <w:t xml:space="preserve"> </w:t>
      </w:r>
      <w:r>
        <w:t>prazo</w:t>
      </w:r>
      <w:r w:rsidRPr="00564547">
        <w:rPr>
          <w:spacing w:val="51"/>
        </w:rPr>
        <w:t xml:space="preserve"> </w:t>
      </w:r>
      <w:r>
        <w:t>de</w:t>
      </w:r>
      <w:r w:rsidRPr="00564547">
        <w:rPr>
          <w:spacing w:val="54"/>
        </w:rPr>
        <w:t xml:space="preserve"> </w:t>
      </w:r>
      <w:r>
        <w:t>vigência</w:t>
      </w:r>
      <w:r w:rsidRPr="00564547">
        <w:rPr>
          <w:spacing w:val="51"/>
        </w:rPr>
        <w:t xml:space="preserve"> </w:t>
      </w:r>
      <w:r>
        <w:t>da</w:t>
      </w:r>
      <w:r w:rsidRPr="00564547">
        <w:rPr>
          <w:spacing w:val="51"/>
        </w:rPr>
        <w:t xml:space="preserve"> </w:t>
      </w:r>
      <w:r>
        <w:t>contratação</w:t>
      </w:r>
      <w:r w:rsidRPr="00564547">
        <w:rPr>
          <w:spacing w:val="51"/>
        </w:rPr>
        <w:t xml:space="preserve"> </w:t>
      </w:r>
      <w:r>
        <w:t>é</w:t>
      </w:r>
      <w:r w:rsidRPr="00564547">
        <w:rPr>
          <w:spacing w:val="51"/>
        </w:rPr>
        <w:t xml:space="preserve"> </w:t>
      </w:r>
      <w:r>
        <w:t>de</w:t>
      </w:r>
      <w:r w:rsidRPr="00564547">
        <w:rPr>
          <w:spacing w:val="51"/>
        </w:rPr>
        <w:t xml:space="preserve"> </w:t>
      </w:r>
      <w:r>
        <w:t>120</w:t>
      </w:r>
      <w:r w:rsidRPr="00564547">
        <w:rPr>
          <w:spacing w:val="51"/>
        </w:rPr>
        <w:t xml:space="preserve"> </w:t>
      </w:r>
      <w:r>
        <w:t>(cento</w:t>
      </w:r>
      <w:r w:rsidRPr="00564547">
        <w:rPr>
          <w:spacing w:val="51"/>
        </w:rPr>
        <w:t xml:space="preserve"> </w:t>
      </w:r>
      <w:r w:rsidRPr="00564547">
        <w:rPr>
          <w:spacing w:val="-10"/>
        </w:rPr>
        <w:t xml:space="preserve">e </w:t>
      </w:r>
      <w:r>
        <w:t>vinte)</w:t>
      </w:r>
      <w:r w:rsidRPr="00564547">
        <w:rPr>
          <w:spacing w:val="8"/>
        </w:rPr>
        <w:t xml:space="preserve"> </w:t>
      </w:r>
      <w:r>
        <w:t>dias,</w:t>
      </w:r>
      <w:r w:rsidRPr="00564547">
        <w:rPr>
          <w:spacing w:val="8"/>
        </w:rPr>
        <w:t xml:space="preserve"> c</w:t>
      </w:r>
      <w:r>
        <w:t>ontados</w:t>
      </w:r>
      <w:r w:rsidRPr="00564547">
        <w:rPr>
          <w:spacing w:val="8"/>
        </w:rPr>
        <w:t xml:space="preserve"> </w:t>
      </w:r>
      <w:r>
        <w:t>do</w:t>
      </w:r>
      <w:r w:rsidRPr="00564547">
        <w:rPr>
          <w:spacing w:val="9"/>
        </w:rPr>
        <w:t xml:space="preserve"> </w:t>
      </w:r>
      <w:r>
        <w:t>recebimento</w:t>
      </w:r>
      <w:r w:rsidRPr="00564547">
        <w:rPr>
          <w:spacing w:val="8"/>
        </w:rPr>
        <w:t xml:space="preserve"> </w:t>
      </w:r>
      <w:r>
        <w:t>da</w:t>
      </w:r>
      <w:r w:rsidRPr="00564547">
        <w:rPr>
          <w:spacing w:val="8"/>
        </w:rPr>
        <w:t xml:space="preserve"> </w:t>
      </w:r>
      <w:r>
        <w:t>Nota</w:t>
      </w:r>
      <w:r w:rsidRPr="00564547">
        <w:rPr>
          <w:spacing w:val="9"/>
        </w:rPr>
        <w:t xml:space="preserve"> </w:t>
      </w:r>
      <w:r>
        <w:t>de</w:t>
      </w:r>
      <w:r w:rsidRPr="00564547">
        <w:rPr>
          <w:spacing w:val="8"/>
        </w:rPr>
        <w:t xml:space="preserve"> </w:t>
      </w:r>
      <w:r>
        <w:t>Empenho,</w:t>
      </w:r>
      <w:r w:rsidRPr="00564547">
        <w:rPr>
          <w:spacing w:val="8"/>
        </w:rPr>
        <w:t xml:space="preserve"> </w:t>
      </w:r>
      <w:r w:rsidRPr="00564547">
        <w:rPr>
          <w:spacing w:val="-5"/>
        </w:rPr>
        <w:t>na</w:t>
      </w:r>
      <w:r>
        <w:rPr>
          <w:spacing w:val="-5"/>
        </w:rPr>
        <w:t xml:space="preserve"> </w:t>
      </w:r>
      <w:r>
        <w:t>forma</w:t>
      </w:r>
      <w:r w:rsidRPr="00564547">
        <w:rPr>
          <w:spacing w:val="-5"/>
        </w:rPr>
        <w:t xml:space="preserve"> </w:t>
      </w:r>
      <w:r>
        <w:t>do</w:t>
      </w:r>
      <w:r w:rsidRPr="00564547">
        <w:rPr>
          <w:spacing w:val="-5"/>
        </w:rPr>
        <w:t xml:space="preserve"> </w:t>
      </w:r>
      <w:r>
        <w:t>artigo</w:t>
      </w:r>
      <w:r w:rsidRPr="00564547">
        <w:rPr>
          <w:spacing w:val="-5"/>
        </w:rPr>
        <w:t xml:space="preserve"> </w:t>
      </w:r>
      <w:r>
        <w:t>105</w:t>
      </w:r>
      <w:r w:rsidRPr="00564547">
        <w:rPr>
          <w:spacing w:val="-4"/>
        </w:rPr>
        <w:t xml:space="preserve"> </w:t>
      </w:r>
      <w:r>
        <w:t>da</w:t>
      </w:r>
      <w:r w:rsidRPr="00564547">
        <w:rPr>
          <w:spacing w:val="-5"/>
        </w:rPr>
        <w:t xml:space="preserve"> </w:t>
      </w:r>
      <w:r>
        <w:t>Lei</w:t>
      </w:r>
      <w:r w:rsidRPr="00564547">
        <w:rPr>
          <w:spacing w:val="-5"/>
        </w:rPr>
        <w:t xml:space="preserve"> </w:t>
      </w:r>
      <w:r>
        <w:t>n°</w:t>
      </w:r>
      <w:r w:rsidRPr="00564547">
        <w:rPr>
          <w:spacing w:val="-5"/>
        </w:rPr>
        <w:t xml:space="preserve"> </w:t>
      </w:r>
      <w:r w:rsidRPr="00564547">
        <w:rPr>
          <w:spacing w:val="-2"/>
        </w:rPr>
        <w:t>14.133/2021.</w:t>
      </w:r>
    </w:p>
    <w:p w14:paraId="0056287E" w14:textId="4E7AD4DA" w:rsidR="00B548C7" w:rsidRPr="00AD0A3C" w:rsidRDefault="007A619F" w:rsidP="008E3D36">
      <w:pPr>
        <w:pStyle w:val="Cl-Primeiro"/>
      </w:pPr>
      <w:r w:rsidRPr="00AD0A3C">
        <w:t xml:space="preserve">CLÁUSULA VIGÉSIMA </w:t>
      </w:r>
      <w:r w:rsidR="00EC70F2" w:rsidRPr="00874A7A">
        <w:t xml:space="preserve">PRIMEIRA </w:t>
      </w:r>
      <w:r w:rsidRPr="00AD0A3C">
        <w:t>- DA EXTINÇÃO DO CONTRATO</w:t>
      </w:r>
    </w:p>
    <w:p w14:paraId="045C0FC4" w14:textId="77777777" w:rsidR="00B548C7" w:rsidRPr="00AD0A3C" w:rsidRDefault="007A619F" w:rsidP="008E3D36">
      <w:pPr>
        <w:pStyle w:val="Cl-Segunda"/>
      </w:pPr>
      <w:r w:rsidRPr="00AD0A3C">
        <w:t xml:space="preserve">Constituirão motivos para extinção do contrato, a qual deverá ser formalmente motivada nos autos do processo, assegurados o contraditório e a ampla defesa, as situações previstas nos </w:t>
      </w:r>
      <w:r w:rsidRPr="00AD0A3C">
        <w:rPr>
          <w:b/>
        </w:rPr>
        <w:t>art. 137 da Lei nº 14.133/2021</w:t>
      </w:r>
      <w:r w:rsidRPr="00AD0A3C">
        <w:t>, às quais se aplica o disposto nos art. 138 e 139 da mesma lei.</w:t>
      </w:r>
    </w:p>
    <w:p w14:paraId="2F12C694" w14:textId="77777777" w:rsidR="00B548C7" w:rsidRPr="00AD0A3C" w:rsidRDefault="007A619F" w:rsidP="008E3D36">
      <w:pPr>
        <w:pStyle w:val="Cl-Segunda"/>
      </w:pPr>
      <w:r w:rsidRPr="00AD0A3C">
        <w:t xml:space="preserve">A garantia prestada pelo contratado será liberada ou restituída após a fiel execução do contrato ou após a sua </w:t>
      </w:r>
      <w:r w:rsidRPr="00AD0A3C">
        <w:rPr>
          <w:b/>
        </w:rPr>
        <w:t>extinção</w:t>
      </w:r>
      <w:r w:rsidRPr="00AD0A3C">
        <w:t xml:space="preserve"> por culpa exclusiva da Administração e, quando em dinheiro, atualizada monetariamente (Art. 100 da Lei 14.133/2021).</w:t>
      </w:r>
    </w:p>
    <w:p w14:paraId="7E58FA9F" w14:textId="77777777" w:rsidR="00B548C7" w:rsidRPr="00AD0A3C" w:rsidRDefault="007A619F" w:rsidP="008E3D36">
      <w:pPr>
        <w:pStyle w:val="Cl-Segunda"/>
      </w:pPr>
      <w:r w:rsidRPr="00AD0A3C">
        <w:t xml:space="preserve">A </w:t>
      </w:r>
      <w:r w:rsidRPr="00AD0A3C">
        <w:rPr>
          <w:b/>
        </w:rPr>
        <w:t xml:space="preserve">extinção do contrato </w:t>
      </w:r>
      <w:r w:rsidRPr="00AD0A3C">
        <w:t>não configurará óbice para o reconhecimento do desequilíbrio econômico-financeiro, hipótese em que será concedida indenização por meio de termo indenizatório (Art. 131 da Lei 14.133/2021).</w:t>
      </w:r>
    </w:p>
    <w:p w14:paraId="3693A451" w14:textId="77777777" w:rsidR="00B548C7" w:rsidRPr="00AD0A3C" w:rsidRDefault="007A619F" w:rsidP="008E3D36">
      <w:pPr>
        <w:pStyle w:val="Cl-Segunda"/>
      </w:pPr>
      <w:r w:rsidRPr="00AD0A3C">
        <w:t>A aplicação de multa de mora p</w:t>
      </w:r>
      <w:bookmarkStart w:id="1" w:name="_GoBack"/>
      <w:bookmarkEnd w:id="1"/>
      <w:r w:rsidRPr="00AD0A3C">
        <w:t xml:space="preserve">revista na Cláusula Décima Sexta não impedirá que a Administração a converta em compensatória e promova a </w:t>
      </w:r>
      <w:r w:rsidRPr="00AD0A3C">
        <w:rPr>
          <w:b/>
        </w:rPr>
        <w:t>extinção unilateral do contrato</w:t>
      </w:r>
      <w:r w:rsidRPr="00AD0A3C">
        <w:t xml:space="preserve"> com a aplicação cumulada de outras sanções previstas neste </w:t>
      </w:r>
      <w:r w:rsidRPr="00AD0A3C">
        <w:rPr>
          <w:b/>
        </w:rPr>
        <w:t>termo (art. 162, parágrafo único, da Lei 14.133/2021).</w:t>
      </w:r>
    </w:p>
    <w:p w14:paraId="767FE783" w14:textId="0C13DFEB" w:rsidR="00B548C7" w:rsidRPr="00AD0A3C" w:rsidRDefault="007A619F" w:rsidP="008E3D36">
      <w:pPr>
        <w:pStyle w:val="Cl-Primeiro"/>
      </w:pPr>
      <w:r w:rsidRPr="00AD0A3C">
        <w:t xml:space="preserve">CLÁUSULA VIGÉSIMA </w:t>
      </w:r>
      <w:r w:rsidR="00EC70F2">
        <w:t>SEGUNDA</w:t>
      </w:r>
      <w:r w:rsidRPr="00AD0A3C">
        <w:t xml:space="preserve"> - DAS ALTERAÇÕES CONTRATUAIS</w:t>
      </w:r>
    </w:p>
    <w:p w14:paraId="23E17A23" w14:textId="77777777" w:rsidR="00B548C7" w:rsidRPr="00AD0A3C" w:rsidRDefault="007A619F" w:rsidP="008E3D36">
      <w:pPr>
        <w:pStyle w:val="Cl-Segunda"/>
      </w:pPr>
      <w:r w:rsidRPr="00AD0A3C">
        <w:lastRenderedPageBreak/>
        <w:t xml:space="preserve">Qualquer modificação ou alteração no presente contrato será formalizada mediante termo aditivo, objetivando atender aos interesses das partes e ao objeto deste instrumento de Contrato, </w:t>
      </w:r>
      <w:r w:rsidRPr="00AD0A3C">
        <w:rPr>
          <w:b/>
        </w:rPr>
        <w:t>salvo hipótese de alterações relativas à fiscalização</w:t>
      </w:r>
      <w:r w:rsidRPr="00AD0A3C">
        <w:t>, que serão efetuadas sem a necessidade de termo aditivo.</w:t>
      </w:r>
    </w:p>
    <w:p w14:paraId="1C1759C6" w14:textId="77777777" w:rsidR="00B548C7" w:rsidRPr="00AD0A3C" w:rsidRDefault="007A619F" w:rsidP="0040574E">
      <w:pPr>
        <w:pStyle w:val="Cl-Segunda"/>
      </w:pPr>
      <w:r w:rsidRPr="00AD0A3C">
        <w:t>Os termos aditivos são partes integrantes deste Contrato, como se nele estivessem transcritos.</w:t>
      </w:r>
    </w:p>
    <w:p w14:paraId="763764DB" w14:textId="61A1F3A5" w:rsidR="00B548C7" w:rsidRPr="00AD0A3C" w:rsidRDefault="007A619F" w:rsidP="008E3D36">
      <w:pPr>
        <w:pStyle w:val="Cl-Primeiro"/>
      </w:pPr>
      <w:r w:rsidRPr="00AD0A3C">
        <w:t xml:space="preserve">CLÁUSULA VIGÉSIMA </w:t>
      </w:r>
      <w:r w:rsidR="00EC70F2" w:rsidRPr="00AD0A3C">
        <w:t xml:space="preserve">TERCEIRA </w:t>
      </w:r>
      <w:r w:rsidRPr="00AD0A3C">
        <w:t>- DAS DISPOSIÇÕES FINAIS</w:t>
      </w:r>
    </w:p>
    <w:p w14:paraId="462512F4" w14:textId="77777777" w:rsidR="00B548C7" w:rsidRPr="00AD0A3C" w:rsidRDefault="007A619F" w:rsidP="008E3D36">
      <w:pPr>
        <w:pStyle w:val="Cl-Segunda"/>
      </w:pPr>
      <w:r w:rsidRPr="00AD0A3C">
        <w:t>Quaisquer requerimentos,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AD0A3C" w:rsidRDefault="007A619F" w:rsidP="008E3D36">
      <w:pPr>
        <w:pStyle w:val="Cl-Segunda"/>
      </w:pPr>
      <w:r w:rsidRPr="00AD0A3C">
        <w:t>Este contrato administrativo regula-se pelas suas cláusulas e pelos preceitos de direito público, aplicando-se, supletivamente, os princípios da teoria geral dos contratos e as disposições de direito privado.</w:t>
      </w:r>
    </w:p>
    <w:p w14:paraId="3253576D" w14:textId="77777777" w:rsidR="00B548C7" w:rsidRPr="00AD0A3C" w:rsidRDefault="007A619F" w:rsidP="008E3D36">
      <w:pPr>
        <w:pStyle w:val="Cl-Segunda"/>
      </w:pPr>
      <w:r w:rsidRPr="00AD0A3C">
        <w:t>Considera-se data da assinatura do contrato, para todos os efeitos, a data da aposição da última assinatura digital no presente instrumento.</w:t>
      </w:r>
    </w:p>
    <w:p w14:paraId="39066E48" w14:textId="42DEF24A" w:rsidR="00B548C7" w:rsidRPr="00874A7A" w:rsidRDefault="007A619F" w:rsidP="00AD0A3C">
      <w:pPr>
        <w:pStyle w:val="Cl-Primeiro"/>
      </w:pPr>
      <w:r w:rsidRPr="00AD0A3C">
        <w:t>CLÁUSULA</w:t>
      </w:r>
      <w:r w:rsidRPr="00874A7A">
        <w:t xml:space="preserve"> VIGÉSIMA </w:t>
      </w:r>
      <w:r w:rsidR="00EC70F2" w:rsidRPr="00AD0A3C">
        <w:t xml:space="preserve">QUARTA </w:t>
      </w:r>
      <w:r w:rsidRPr="00874A7A">
        <w:t>– DOS CASOS OMISSOS (</w:t>
      </w:r>
      <w:hyperlink r:id="rId33" w:anchor="art92">
        <w:r w:rsidRPr="00874A7A">
          <w:t>art. 92, III</w:t>
        </w:r>
      </w:hyperlink>
      <w:r w:rsidRPr="00874A7A">
        <w:t>)</w:t>
      </w:r>
    </w:p>
    <w:p w14:paraId="46C18504" w14:textId="77777777" w:rsidR="00B548C7" w:rsidRPr="00874A7A" w:rsidRDefault="007A619F" w:rsidP="00AD0A3C">
      <w:pPr>
        <w:pStyle w:val="Cl-Segunda"/>
      </w:pPr>
      <w:r w:rsidRPr="00874A7A">
        <w:t xml:space="preserve">Os casos </w:t>
      </w:r>
      <w:r w:rsidRPr="00AD0A3C">
        <w:t>omissos</w:t>
      </w:r>
      <w:r w:rsidRPr="00874A7A">
        <w:t xml:space="preserve"> serão decididos pela </w:t>
      </w:r>
      <w:r w:rsidRPr="00874A7A">
        <w:rPr>
          <w:b/>
        </w:rPr>
        <w:t>CONTRATANTE</w:t>
      </w:r>
      <w:r w:rsidRPr="00874A7A">
        <w:t xml:space="preserve">, segundo as disposições contidas na </w:t>
      </w:r>
      <w:hyperlink r:id="rId34">
        <w:r w:rsidRPr="00874A7A">
          <w:rPr>
            <w:u w:val="single"/>
          </w:rPr>
          <w:t>Lei nº 14.133, de 2021</w:t>
        </w:r>
      </w:hyperlink>
      <w:r w:rsidRPr="00874A7A">
        <w:t xml:space="preserve">, e demais normas federais aplicáveis e, subsidiariamente, segundo as disposições contidas na </w:t>
      </w:r>
      <w:hyperlink r:id="rId35">
        <w:r w:rsidRPr="00874A7A">
          <w:rPr>
            <w:u w:val="single"/>
          </w:rPr>
          <w:t>Lei nº 8.078, de 1990 – Código de Defesa do Consumidor</w:t>
        </w:r>
      </w:hyperlink>
      <w:r w:rsidRPr="00874A7A">
        <w:t xml:space="preserve"> – e normas e princípios gerais dos contratos.</w:t>
      </w:r>
    </w:p>
    <w:p w14:paraId="15C4E7B5" w14:textId="6AB12302" w:rsidR="00B548C7" w:rsidRPr="00874A7A" w:rsidRDefault="007A619F" w:rsidP="00AD0A3C">
      <w:pPr>
        <w:pStyle w:val="Cl-Primeiro"/>
      </w:pPr>
      <w:r w:rsidRPr="00874A7A">
        <w:t xml:space="preserve">CLÁUSULA VIGÉSIMA </w:t>
      </w:r>
      <w:r w:rsidR="00EC70F2" w:rsidRPr="00874A7A">
        <w:t xml:space="preserve">QUINTA </w:t>
      </w:r>
      <w:r w:rsidRPr="00874A7A">
        <w:t>- DA PUBLICAÇÃO (art. 94 da Lei 14.133, de 2021)</w:t>
      </w:r>
    </w:p>
    <w:p w14:paraId="3DF9BCCE" w14:textId="77777777" w:rsidR="00B548C7" w:rsidRPr="00874A7A" w:rsidRDefault="007A619F" w:rsidP="00AD0A3C">
      <w:pPr>
        <w:pStyle w:val="Cl-Segunda"/>
      </w:pPr>
      <w:r w:rsidRPr="00874A7A">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w:t>
      </w:r>
      <w:proofErr w:type="gramStart"/>
      <w:r w:rsidRPr="00874A7A">
        <w:t>c</w:t>
      </w:r>
      <w:proofErr w:type="gramEnd"/>
      <w:r w:rsidRPr="00874A7A">
        <w:t xml:space="preserve"> art. 7º, §3º, inciso V, do Decreto n. 7.724, de 2012.</w:t>
      </w:r>
    </w:p>
    <w:p w14:paraId="46279C47" w14:textId="2C473F07" w:rsidR="00B548C7" w:rsidRPr="00874A7A" w:rsidRDefault="007A619F" w:rsidP="00AD0A3C">
      <w:pPr>
        <w:pStyle w:val="Cl-Primeiro"/>
      </w:pPr>
      <w:r w:rsidRPr="00874A7A">
        <w:t xml:space="preserve">CLÁUSULA VIGÉSIMA </w:t>
      </w:r>
      <w:r w:rsidR="00EC70F2" w:rsidRPr="00AD0A3C">
        <w:t>S</w:t>
      </w:r>
      <w:r w:rsidR="00EC70F2" w:rsidRPr="00874A7A">
        <w:t xml:space="preserve">EXTA </w:t>
      </w:r>
      <w:r w:rsidRPr="00874A7A">
        <w:t>- DO FORO</w:t>
      </w:r>
    </w:p>
    <w:p w14:paraId="78A316E6" w14:textId="77777777" w:rsidR="00B548C7" w:rsidRPr="00874A7A" w:rsidRDefault="007A619F" w:rsidP="00AD0A3C">
      <w:pPr>
        <w:pStyle w:val="Cl-Segunda"/>
      </w:pPr>
      <w:r w:rsidRPr="00874A7A">
        <w:t xml:space="preserve">É competente o foro da </w:t>
      </w:r>
      <w:r w:rsidRPr="00AD0A3C">
        <w:t>Justiça</w:t>
      </w:r>
      <w:r w:rsidRPr="00874A7A">
        <w:t xml:space="preserve"> Federal, Seção Judiciária do Estado do Ceará, com exclusão de outro por mais privilegiado que seja para dirimir quaisquer litígios oriundos do presente contrato.</w:t>
      </w:r>
    </w:p>
    <w:p w14:paraId="7C107156" w14:textId="77777777" w:rsidR="00CB4337" w:rsidRPr="00874A7A" w:rsidRDefault="00CB4337">
      <w:pPr>
        <w:spacing w:after="120"/>
        <w:jc w:val="both"/>
        <w:rPr>
          <w:rFonts w:ascii="Arial" w:eastAsia="Arial" w:hAnsi="Arial" w:cs="Arial"/>
          <w:color w:val="FF0000"/>
          <w:sz w:val="22"/>
          <w:szCs w:val="22"/>
        </w:rPr>
      </w:pPr>
    </w:p>
    <w:p w14:paraId="59E34912" w14:textId="77777777" w:rsidR="00B548C7" w:rsidRPr="00AD0A3C" w:rsidRDefault="007A619F">
      <w:pPr>
        <w:spacing w:after="120"/>
        <w:jc w:val="both"/>
      </w:pPr>
      <w:r w:rsidRPr="00AD0A3C">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874A7A" w:rsidRDefault="00B548C7">
      <w:pPr>
        <w:spacing w:after="120"/>
        <w:jc w:val="both"/>
        <w:rPr>
          <w:rFonts w:ascii="Arial" w:eastAsia="Arial" w:hAnsi="Arial" w:cs="Arial"/>
          <w:color w:val="FF0000"/>
          <w:sz w:val="22"/>
          <w:szCs w:val="22"/>
        </w:rPr>
      </w:pPr>
    </w:p>
    <w:p w14:paraId="65FF8FDA" w14:textId="77777777" w:rsidR="00036A6A" w:rsidRPr="00874A7A" w:rsidRDefault="00036A6A">
      <w:pPr>
        <w:spacing w:after="120"/>
        <w:jc w:val="both"/>
        <w:rPr>
          <w:rFonts w:ascii="Arial" w:eastAsia="Arial" w:hAnsi="Arial" w:cs="Arial"/>
          <w:color w:val="FF0000"/>
          <w:sz w:val="22"/>
          <w:szCs w:val="22"/>
        </w:rPr>
      </w:pPr>
    </w:p>
    <w:p w14:paraId="193B2160" w14:textId="77777777" w:rsidR="00B548C7" w:rsidRPr="00AD0A3C" w:rsidRDefault="007A619F">
      <w:pPr>
        <w:spacing w:after="120"/>
        <w:jc w:val="both"/>
      </w:pPr>
      <w:r w:rsidRPr="00AD0A3C">
        <w:rPr>
          <w:rFonts w:ascii="Arial" w:eastAsia="Arial" w:hAnsi="Arial" w:cs="Arial"/>
          <w:sz w:val="22"/>
          <w:szCs w:val="22"/>
        </w:rPr>
        <w:t xml:space="preserve">Fortaleza, </w:t>
      </w:r>
      <w:r w:rsidRPr="00AD0A3C">
        <w:rPr>
          <w:rFonts w:ascii="Arial" w:eastAsia="Arial" w:hAnsi="Arial" w:cs="Arial"/>
          <w:sz w:val="22"/>
          <w:szCs w:val="22"/>
          <w:highlight w:val="yellow"/>
        </w:rPr>
        <w:t>data (conforme última assinatura digital).</w:t>
      </w:r>
    </w:p>
    <w:p w14:paraId="0C7C1274" w14:textId="77777777" w:rsidR="00B548C7" w:rsidRPr="00AD0A3C" w:rsidRDefault="00B548C7">
      <w:pPr>
        <w:keepNext/>
        <w:jc w:val="center"/>
        <w:rPr>
          <w:rFonts w:ascii="Arial" w:eastAsia="Arial" w:hAnsi="Arial" w:cs="Arial"/>
          <w:sz w:val="22"/>
          <w:szCs w:val="22"/>
        </w:rPr>
      </w:pPr>
    </w:p>
    <w:p w14:paraId="0EDCB6EC" w14:textId="77777777" w:rsidR="00B548C7" w:rsidRPr="00AD0A3C" w:rsidRDefault="00B548C7">
      <w:pPr>
        <w:keepNext/>
        <w:jc w:val="center"/>
        <w:rPr>
          <w:rFonts w:ascii="Arial" w:eastAsia="Arial" w:hAnsi="Arial" w:cs="Arial"/>
          <w:sz w:val="22"/>
          <w:szCs w:val="22"/>
        </w:rPr>
      </w:pPr>
    </w:p>
    <w:p w14:paraId="446239DA" w14:textId="77777777" w:rsidR="00B548C7" w:rsidRPr="00AD0A3C" w:rsidRDefault="00B548C7">
      <w:pPr>
        <w:keepNext/>
        <w:jc w:val="center"/>
        <w:rPr>
          <w:rFonts w:ascii="Arial" w:eastAsia="Arial" w:hAnsi="Arial" w:cs="Arial"/>
          <w:sz w:val="22"/>
          <w:szCs w:val="22"/>
        </w:rPr>
      </w:pPr>
    </w:p>
    <w:p w14:paraId="075229EE" w14:textId="77777777" w:rsidR="00B548C7" w:rsidRPr="00AD0A3C" w:rsidRDefault="007A619F">
      <w:pPr>
        <w:tabs>
          <w:tab w:val="left" w:pos="426"/>
        </w:tabs>
        <w:jc w:val="center"/>
      </w:pPr>
      <w:r w:rsidRPr="00AD0A3C">
        <w:rPr>
          <w:rFonts w:ascii="Arial" w:eastAsia="Arial" w:hAnsi="Arial" w:cs="Arial"/>
          <w:b/>
          <w:sz w:val="22"/>
          <w:szCs w:val="22"/>
        </w:rPr>
        <w:t>NEIARA SÃO THIAGO CYSNE FROTA</w:t>
      </w:r>
    </w:p>
    <w:p w14:paraId="761F38BE" w14:textId="77777777" w:rsidR="00B548C7" w:rsidRPr="00AD0A3C" w:rsidRDefault="007A619F">
      <w:pPr>
        <w:tabs>
          <w:tab w:val="left" w:pos="426"/>
        </w:tabs>
        <w:jc w:val="center"/>
      </w:pPr>
      <w:r w:rsidRPr="00AD0A3C">
        <w:rPr>
          <w:rFonts w:ascii="Arial" w:eastAsia="Arial" w:hAnsi="Arial" w:cs="Arial"/>
          <w:sz w:val="22"/>
          <w:szCs w:val="22"/>
        </w:rPr>
        <w:t>DIRETORA GERAL</w:t>
      </w:r>
    </w:p>
    <w:p w14:paraId="26D0D473" w14:textId="77777777" w:rsidR="00B548C7" w:rsidRPr="00AD0A3C" w:rsidRDefault="007A619F">
      <w:pPr>
        <w:jc w:val="center"/>
        <w:rPr>
          <w:b/>
          <w:bCs/>
        </w:rPr>
      </w:pPr>
      <w:r w:rsidRPr="00AD0A3C">
        <w:rPr>
          <w:rFonts w:ascii="Arial" w:eastAsia="Arial" w:hAnsi="Arial" w:cs="Arial"/>
          <w:b/>
          <w:bCs/>
          <w:sz w:val="22"/>
          <w:szCs w:val="22"/>
        </w:rPr>
        <w:t>CONTRATANTE</w:t>
      </w:r>
    </w:p>
    <w:p w14:paraId="34730A55" w14:textId="77777777" w:rsidR="00B548C7" w:rsidRPr="00AD0A3C" w:rsidRDefault="00B548C7">
      <w:pPr>
        <w:jc w:val="center"/>
        <w:rPr>
          <w:rFonts w:ascii="Arial" w:eastAsia="Arial" w:hAnsi="Arial" w:cs="Arial"/>
          <w:sz w:val="22"/>
          <w:szCs w:val="22"/>
        </w:rPr>
      </w:pPr>
    </w:p>
    <w:p w14:paraId="3C602E74" w14:textId="77777777" w:rsidR="00B548C7" w:rsidRPr="00AD0A3C" w:rsidRDefault="00B548C7">
      <w:pPr>
        <w:jc w:val="center"/>
        <w:rPr>
          <w:rFonts w:ascii="Arial" w:eastAsia="Arial" w:hAnsi="Arial" w:cs="Arial"/>
          <w:sz w:val="22"/>
          <w:szCs w:val="22"/>
        </w:rPr>
      </w:pPr>
    </w:p>
    <w:p w14:paraId="50E2EE3C" w14:textId="77777777" w:rsidR="00B548C7" w:rsidRPr="00AD0A3C" w:rsidRDefault="00B548C7">
      <w:pPr>
        <w:jc w:val="center"/>
        <w:rPr>
          <w:rFonts w:ascii="Arial" w:eastAsia="Arial" w:hAnsi="Arial" w:cs="Arial"/>
          <w:sz w:val="22"/>
          <w:szCs w:val="22"/>
        </w:rPr>
      </w:pPr>
    </w:p>
    <w:p w14:paraId="2CDA4253" w14:textId="77777777" w:rsidR="00B548C7" w:rsidRPr="00AD0A3C" w:rsidRDefault="007A619F">
      <w:pPr>
        <w:tabs>
          <w:tab w:val="left" w:pos="426"/>
        </w:tabs>
        <w:jc w:val="center"/>
      </w:pPr>
      <w:r w:rsidRPr="00AD0A3C">
        <w:rPr>
          <w:rFonts w:ascii="Arial" w:eastAsia="Arial" w:hAnsi="Arial" w:cs="Arial"/>
          <w:b/>
          <w:sz w:val="22"/>
          <w:szCs w:val="22"/>
          <w:highlight w:val="yellow"/>
        </w:rPr>
        <w:t>Nome do representante</w:t>
      </w:r>
    </w:p>
    <w:p w14:paraId="4C2F2B6A" w14:textId="77777777" w:rsidR="00B548C7" w:rsidRPr="00AD0A3C" w:rsidRDefault="007A619F">
      <w:pPr>
        <w:tabs>
          <w:tab w:val="left" w:pos="426"/>
        </w:tabs>
        <w:jc w:val="center"/>
        <w:rPr>
          <w:b/>
          <w:bCs/>
        </w:rPr>
      </w:pPr>
      <w:r w:rsidRPr="00AD0A3C">
        <w:rPr>
          <w:rFonts w:ascii="Arial" w:eastAsia="Arial" w:hAnsi="Arial" w:cs="Arial"/>
          <w:b/>
          <w:bCs/>
          <w:sz w:val="22"/>
          <w:szCs w:val="22"/>
        </w:rPr>
        <w:t>CONTRATADA</w:t>
      </w:r>
    </w:p>
    <w:p w14:paraId="48A1635D" w14:textId="77777777" w:rsidR="00B548C7" w:rsidRPr="00874A7A" w:rsidRDefault="007A619F">
      <w:pPr>
        <w:tabs>
          <w:tab w:val="left" w:pos="426"/>
        </w:tabs>
        <w:jc w:val="center"/>
        <w:rPr>
          <w:rFonts w:ascii="Arial" w:eastAsia="Arial" w:hAnsi="Arial" w:cs="Arial"/>
          <w:color w:val="FF0000"/>
          <w:sz w:val="22"/>
          <w:szCs w:val="22"/>
        </w:rPr>
      </w:pPr>
      <w:r w:rsidRPr="00874A7A">
        <w:rPr>
          <w:color w:val="FF0000"/>
        </w:rPr>
        <w:br w:type="page"/>
      </w:r>
    </w:p>
    <w:p w14:paraId="726DC92A" w14:textId="77777777" w:rsidR="00B548C7" w:rsidRPr="00AD0A3C" w:rsidRDefault="007A619F">
      <w:pPr>
        <w:tabs>
          <w:tab w:val="left" w:pos="426"/>
        </w:tabs>
        <w:spacing w:before="240" w:after="240" w:line="360" w:lineRule="auto"/>
        <w:jc w:val="center"/>
      </w:pPr>
      <w:r w:rsidRPr="00AD0A3C">
        <w:rPr>
          <w:rFonts w:ascii="Arial" w:eastAsia="Arial" w:hAnsi="Arial" w:cs="Arial"/>
          <w:b/>
          <w:sz w:val="22"/>
          <w:szCs w:val="22"/>
        </w:rPr>
        <w:lastRenderedPageBreak/>
        <w:t>ANEXO I</w:t>
      </w:r>
    </w:p>
    <w:p w14:paraId="78CB3D0D" w14:textId="77777777" w:rsidR="00B548C7" w:rsidRPr="00AD0A3C" w:rsidRDefault="007A619F">
      <w:pPr>
        <w:tabs>
          <w:tab w:val="left" w:pos="426"/>
        </w:tabs>
        <w:spacing w:before="240" w:after="240" w:line="360" w:lineRule="auto"/>
        <w:jc w:val="center"/>
      </w:pPr>
      <w:r w:rsidRPr="00AD0A3C">
        <w:rPr>
          <w:rFonts w:ascii="Arial" w:eastAsia="Arial" w:hAnsi="Arial" w:cs="Arial"/>
          <w:b/>
          <w:sz w:val="22"/>
          <w:szCs w:val="22"/>
        </w:rPr>
        <w:t xml:space="preserve"> </w:t>
      </w:r>
    </w:p>
    <w:p w14:paraId="27F21209" w14:textId="77777777" w:rsidR="00B548C7" w:rsidRPr="00AD0A3C" w:rsidRDefault="007A619F">
      <w:pPr>
        <w:tabs>
          <w:tab w:val="left" w:pos="426"/>
        </w:tabs>
        <w:spacing w:before="240" w:after="240" w:line="360" w:lineRule="auto"/>
        <w:jc w:val="both"/>
      </w:pPr>
      <w:r w:rsidRPr="00AD0A3C">
        <w:rPr>
          <w:rFonts w:ascii="Arial" w:eastAsia="Arial" w:hAnsi="Arial" w:cs="Arial"/>
          <w:sz w:val="22"/>
          <w:szCs w:val="22"/>
        </w:rPr>
        <w:t xml:space="preserve"> </w:t>
      </w:r>
    </w:p>
    <w:p w14:paraId="0CAAB5EB" w14:textId="77777777" w:rsidR="00B548C7" w:rsidRPr="00AD0A3C" w:rsidRDefault="007A619F">
      <w:pPr>
        <w:tabs>
          <w:tab w:val="left" w:pos="426"/>
        </w:tabs>
        <w:spacing w:before="240" w:after="240" w:line="360" w:lineRule="auto"/>
        <w:jc w:val="both"/>
      </w:pPr>
      <w:r w:rsidRPr="00AD0A3C">
        <w:rPr>
          <w:rFonts w:ascii="Arial" w:eastAsia="Arial" w:hAnsi="Arial" w:cs="Arial"/>
          <w:b/>
          <w:sz w:val="22"/>
          <w:szCs w:val="22"/>
        </w:rPr>
        <w:t xml:space="preserve">                                                       </w:t>
      </w:r>
      <w:r w:rsidRPr="00AD0A3C">
        <w:rPr>
          <w:rFonts w:ascii="Arial" w:eastAsia="Arial" w:hAnsi="Arial" w:cs="Arial"/>
          <w:b/>
          <w:sz w:val="22"/>
          <w:szCs w:val="22"/>
        </w:rPr>
        <w:tab/>
        <w:t xml:space="preserve">    DECLARAÇÃO</w:t>
      </w:r>
    </w:p>
    <w:p w14:paraId="0C11B943" w14:textId="77777777" w:rsidR="00B548C7" w:rsidRPr="00AD0A3C" w:rsidRDefault="007A619F">
      <w:pPr>
        <w:tabs>
          <w:tab w:val="left" w:pos="426"/>
        </w:tabs>
        <w:spacing w:before="240" w:after="240" w:line="360" w:lineRule="auto"/>
        <w:jc w:val="both"/>
      </w:pPr>
      <w:r w:rsidRPr="00AD0A3C">
        <w:rPr>
          <w:rFonts w:ascii="Arial" w:eastAsia="Arial" w:hAnsi="Arial" w:cs="Arial"/>
          <w:b/>
          <w:sz w:val="22"/>
          <w:szCs w:val="22"/>
        </w:rPr>
        <w:t xml:space="preserve"> </w:t>
      </w:r>
    </w:p>
    <w:p w14:paraId="1EFCFE5B" w14:textId="77777777" w:rsidR="00B548C7" w:rsidRPr="00AD0A3C" w:rsidRDefault="007A619F">
      <w:pPr>
        <w:tabs>
          <w:tab w:val="left" w:pos="426"/>
        </w:tabs>
        <w:spacing w:before="240" w:after="240"/>
        <w:jc w:val="both"/>
        <w:rPr>
          <w:rFonts w:ascii="Arial" w:eastAsia="Arial" w:hAnsi="Arial" w:cs="Arial"/>
          <w:sz w:val="22"/>
          <w:szCs w:val="22"/>
        </w:rPr>
      </w:pPr>
      <w:r w:rsidRPr="00AD0A3C">
        <w:rPr>
          <w:rFonts w:ascii="Arial" w:eastAsia="Arial" w:hAnsi="Arial" w:cs="Arial"/>
          <w:sz w:val="22"/>
          <w:szCs w:val="22"/>
          <w:highlight w:val="yellow"/>
        </w:rPr>
        <w:t>_____________________________________</w:t>
      </w:r>
      <w:r w:rsidRPr="00AD0A3C">
        <w:rPr>
          <w:rFonts w:ascii="Arial" w:eastAsia="Arial" w:hAnsi="Arial" w:cs="Arial"/>
          <w:sz w:val="22"/>
          <w:szCs w:val="22"/>
        </w:rPr>
        <w:t xml:space="preserve">, inscrita no CNPJ nº </w:t>
      </w:r>
      <w:r w:rsidRPr="00AD0A3C">
        <w:rPr>
          <w:rFonts w:ascii="Arial" w:eastAsia="Arial" w:hAnsi="Arial" w:cs="Arial"/>
          <w:sz w:val="22"/>
          <w:szCs w:val="22"/>
          <w:highlight w:val="yellow"/>
        </w:rPr>
        <w:t>_______________,</w:t>
      </w:r>
      <w:r w:rsidRPr="00AD0A3C">
        <w:rPr>
          <w:rFonts w:ascii="Arial" w:eastAsia="Arial" w:hAnsi="Arial" w:cs="Arial"/>
          <w:sz w:val="22"/>
          <w:szCs w:val="22"/>
        </w:rPr>
        <w:t xml:space="preserve"> por intermédio de seu representante legal o(a) </w:t>
      </w:r>
      <w:proofErr w:type="spellStart"/>
      <w:r w:rsidRPr="00AD0A3C">
        <w:rPr>
          <w:rFonts w:ascii="Arial" w:eastAsia="Arial" w:hAnsi="Arial" w:cs="Arial"/>
          <w:sz w:val="22"/>
          <w:szCs w:val="22"/>
        </w:rPr>
        <w:t>Sr</w:t>
      </w:r>
      <w:proofErr w:type="spellEnd"/>
      <w:r w:rsidRPr="00AD0A3C">
        <w:rPr>
          <w:rFonts w:ascii="Arial" w:eastAsia="Arial" w:hAnsi="Arial" w:cs="Arial"/>
          <w:sz w:val="22"/>
          <w:szCs w:val="22"/>
        </w:rPr>
        <w:t xml:space="preserve">(a). </w:t>
      </w:r>
      <w:r w:rsidRPr="00AD0A3C">
        <w:rPr>
          <w:rFonts w:ascii="Arial" w:eastAsia="Arial" w:hAnsi="Arial" w:cs="Arial"/>
          <w:sz w:val="22"/>
          <w:szCs w:val="22"/>
          <w:highlight w:val="yellow"/>
        </w:rPr>
        <w:t>_________________________________,</w:t>
      </w:r>
      <w:r w:rsidRPr="00AD0A3C">
        <w:rPr>
          <w:rFonts w:ascii="Arial" w:eastAsia="Arial" w:hAnsi="Arial" w:cs="Arial"/>
          <w:sz w:val="22"/>
          <w:szCs w:val="22"/>
        </w:rPr>
        <w:t xml:space="preserve"> portador(a) da carteira de identidade nº </w:t>
      </w:r>
      <w:r w:rsidRPr="00AD0A3C">
        <w:rPr>
          <w:rFonts w:ascii="Arial" w:eastAsia="Arial" w:hAnsi="Arial" w:cs="Arial"/>
          <w:sz w:val="22"/>
          <w:szCs w:val="22"/>
          <w:highlight w:val="yellow"/>
        </w:rPr>
        <w:t>_____________________</w:t>
      </w:r>
      <w:r w:rsidRPr="00AD0A3C">
        <w:rPr>
          <w:rFonts w:ascii="Arial" w:eastAsia="Arial" w:hAnsi="Arial" w:cs="Arial"/>
          <w:sz w:val="22"/>
          <w:szCs w:val="22"/>
        </w:rPr>
        <w:t xml:space="preserve"> e do CPF nº</w:t>
      </w:r>
      <w:r w:rsidRPr="00AD0A3C">
        <w:rPr>
          <w:rFonts w:ascii="Arial" w:eastAsia="Arial" w:hAnsi="Arial" w:cs="Arial"/>
          <w:sz w:val="22"/>
          <w:szCs w:val="22"/>
          <w:highlight w:val="yellow"/>
        </w:rPr>
        <w:t>_____________,</w:t>
      </w:r>
      <w:r w:rsidRPr="00AD0A3C">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AD0A3C">
        <w:rPr>
          <w:rFonts w:ascii="Arial" w:eastAsia="Arial" w:hAnsi="Arial" w:cs="Arial"/>
          <w:sz w:val="22"/>
          <w:szCs w:val="22"/>
          <w:highlight w:val="yellow"/>
        </w:rPr>
        <w:t>_________________</w:t>
      </w:r>
      <w:r w:rsidRPr="00AD0A3C">
        <w:rPr>
          <w:rFonts w:ascii="Arial" w:eastAsia="Arial" w:hAnsi="Arial" w:cs="Arial"/>
          <w:sz w:val="22"/>
          <w:szCs w:val="22"/>
        </w:rPr>
        <w:t>e que não possui estabelecimento nem unidade econômica ou profissional em Fortaleza/CE.</w:t>
      </w:r>
    </w:p>
    <w:p w14:paraId="6AB6B9AE" w14:textId="77777777" w:rsidR="00B548C7" w:rsidRPr="00AD0A3C" w:rsidRDefault="00B548C7">
      <w:pPr>
        <w:tabs>
          <w:tab w:val="left" w:pos="426"/>
        </w:tabs>
        <w:spacing w:before="240" w:after="240"/>
        <w:jc w:val="both"/>
        <w:rPr>
          <w:rFonts w:ascii="Arial" w:eastAsia="Arial" w:hAnsi="Arial" w:cs="Arial"/>
          <w:sz w:val="22"/>
          <w:szCs w:val="22"/>
        </w:rPr>
      </w:pPr>
    </w:p>
    <w:p w14:paraId="7EFE3321" w14:textId="77777777" w:rsidR="00B548C7" w:rsidRPr="00AD0A3C" w:rsidRDefault="007A619F">
      <w:pPr>
        <w:tabs>
          <w:tab w:val="left" w:pos="426"/>
        </w:tabs>
        <w:spacing w:before="240" w:after="240" w:line="360" w:lineRule="auto"/>
        <w:jc w:val="both"/>
        <w:rPr>
          <w:rFonts w:ascii="Arial" w:eastAsia="Arial" w:hAnsi="Arial" w:cs="Arial"/>
          <w:sz w:val="22"/>
          <w:szCs w:val="22"/>
        </w:rPr>
      </w:pPr>
      <w:proofErr w:type="spellStart"/>
      <w:proofErr w:type="gramStart"/>
      <w:r w:rsidRPr="00AD0A3C">
        <w:rPr>
          <w:rFonts w:ascii="Arial" w:eastAsia="Arial" w:hAnsi="Arial" w:cs="Arial"/>
          <w:sz w:val="22"/>
          <w:szCs w:val="22"/>
          <w:highlight w:val="yellow"/>
        </w:rPr>
        <w:t>Local,data</w:t>
      </w:r>
      <w:proofErr w:type="spellEnd"/>
      <w:proofErr w:type="gramEnd"/>
      <w:r w:rsidRPr="00AD0A3C">
        <w:rPr>
          <w:rFonts w:ascii="Arial" w:eastAsia="Arial" w:hAnsi="Arial" w:cs="Arial"/>
          <w:sz w:val="22"/>
          <w:szCs w:val="22"/>
          <w:highlight w:val="yellow"/>
        </w:rPr>
        <w:t>.</w:t>
      </w:r>
    </w:p>
    <w:p w14:paraId="78FC80E8" w14:textId="77777777" w:rsidR="00B548C7" w:rsidRPr="00AD0A3C" w:rsidRDefault="00B548C7">
      <w:pPr>
        <w:tabs>
          <w:tab w:val="left" w:pos="426"/>
        </w:tabs>
        <w:spacing w:before="240" w:after="240"/>
        <w:jc w:val="both"/>
        <w:rPr>
          <w:rFonts w:ascii="Arial" w:eastAsia="Arial" w:hAnsi="Arial" w:cs="Arial"/>
          <w:sz w:val="22"/>
          <w:szCs w:val="22"/>
        </w:rPr>
      </w:pPr>
    </w:p>
    <w:p w14:paraId="09EA314E" w14:textId="77777777" w:rsidR="00B548C7" w:rsidRPr="00AD0A3C" w:rsidRDefault="007A619F">
      <w:pPr>
        <w:tabs>
          <w:tab w:val="left" w:pos="426"/>
        </w:tabs>
        <w:spacing w:before="240" w:after="240"/>
        <w:jc w:val="both"/>
        <w:rPr>
          <w:rFonts w:ascii="Arial" w:eastAsia="Arial" w:hAnsi="Arial" w:cs="Arial"/>
          <w:sz w:val="22"/>
          <w:szCs w:val="22"/>
        </w:rPr>
      </w:pPr>
      <w:r w:rsidRPr="00AD0A3C">
        <w:rPr>
          <w:rFonts w:ascii="Arial" w:eastAsia="Arial" w:hAnsi="Arial" w:cs="Arial"/>
          <w:sz w:val="22"/>
          <w:szCs w:val="22"/>
        </w:rPr>
        <w:t>___________________</w:t>
      </w:r>
    </w:p>
    <w:p w14:paraId="78723BE6" w14:textId="77777777" w:rsidR="00B548C7" w:rsidRPr="00AD0A3C" w:rsidRDefault="007A619F">
      <w:pPr>
        <w:tabs>
          <w:tab w:val="left" w:pos="426"/>
        </w:tabs>
        <w:spacing w:before="240" w:after="240" w:line="360" w:lineRule="auto"/>
        <w:jc w:val="both"/>
        <w:rPr>
          <w:rFonts w:ascii="Arial" w:eastAsia="Arial" w:hAnsi="Arial" w:cs="Arial"/>
          <w:sz w:val="22"/>
          <w:szCs w:val="22"/>
        </w:rPr>
      </w:pPr>
      <w:r w:rsidRPr="00AD0A3C">
        <w:rPr>
          <w:rFonts w:ascii="Arial" w:eastAsia="Arial" w:hAnsi="Arial" w:cs="Arial"/>
          <w:sz w:val="22"/>
          <w:szCs w:val="22"/>
          <w:highlight w:val="yellow"/>
        </w:rPr>
        <w:t>Representante legal</w:t>
      </w:r>
    </w:p>
    <w:p w14:paraId="5170DA18" w14:textId="77777777" w:rsidR="00B548C7" w:rsidRPr="00874A7A" w:rsidRDefault="00B548C7">
      <w:pPr>
        <w:tabs>
          <w:tab w:val="left" w:pos="426"/>
        </w:tabs>
        <w:jc w:val="center"/>
        <w:rPr>
          <w:rFonts w:ascii="Arial" w:eastAsia="Arial" w:hAnsi="Arial" w:cs="Arial"/>
          <w:color w:val="FF0000"/>
          <w:sz w:val="22"/>
          <w:szCs w:val="22"/>
        </w:rPr>
      </w:pPr>
    </w:p>
    <w:sectPr w:rsidR="00B548C7" w:rsidRPr="00874A7A">
      <w:headerReference w:type="default" r:id="rId36"/>
      <w:footerReference w:type="default" r:id="rId37"/>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9D743" w14:textId="77777777" w:rsidR="00743372" w:rsidRDefault="00743372">
      <w:r>
        <w:separator/>
      </w:r>
    </w:p>
  </w:endnote>
  <w:endnote w:type="continuationSeparator" w:id="0">
    <w:p w14:paraId="61E76AF1" w14:textId="77777777" w:rsidR="00743372" w:rsidRDefault="0074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7E591" w14:textId="77777777" w:rsidR="0033773E" w:rsidRDefault="0033773E">
    <w:pPr>
      <w:jc w:val="center"/>
    </w:pPr>
    <w:r>
      <w:rPr>
        <w:sz w:val="16"/>
        <w:szCs w:val="16"/>
      </w:rPr>
      <w:fldChar w:fldCharType="begin"/>
    </w:r>
    <w:r>
      <w:rPr>
        <w:sz w:val="16"/>
        <w:szCs w:val="16"/>
      </w:rPr>
      <w:instrText>PAGE</w:instrText>
    </w:r>
    <w:r>
      <w:rPr>
        <w:sz w:val="16"/>
        <w:szCs w:val="16"/>
      </w:rPr>
      <w:fldChar w:fldCharType="separate"/>
    </w:r>
    <w:r w:rsidR="00EC70F2">
      <w:rPr>
        <w:noProof/>
        <w:sz w:val="16"/>
        <w:szCs w:val="16"/>
      </w:rPr>
      <w:t>20</w:t>
    </w:r>
    <w:r>
      <w:rPr>
        <w:sz w:val="16"/>
        <w:szCs w:val="16"/>
      </w:rPr>
      <w:fldChar w:fldCharType="end"/>
    </w:r>
  </w:p>
  <w:p w14:paraId="0781A7A6" w14:textId="77777777" w:rsidR="0033773E" w:rsidRDefault="0033773E"/>
  <w:p w14:paraId="164390B3" w14:textId="77777777" w:rsidR="0033773E" w:rsidRDefault="0033773E"/>
  <w:p w14:paraId="6E0D2E9C" w14:textId="77777777" w:rsidR="0033773E" w:rsidRDefault="0033773E"/>
  <w:p w14:paraId="63C77134" w14:textId="77777777" w:rsidR="000948F0" w:rsidRDefault="000948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13967" w14:textId="77777777" w:rsidR="00743372" w:rsidRDefault="00743372">
      <w:r>
        <w:separator/>
      </w:r>
    </w:p>
  </w:footnote>
  <w:footnote w:type="continuationSeparator" w:id="0">
    <w:p w14:paraId="009CDBA3" w14:textId="77777777" w:rsidR="00743372" w:rsidRDefault="00743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82133" w14:textId="1460594A" w:rsidR="0033773E" w:rsidRDefault="0033773E">
    <w:pPr>
      <w:tabs>
        <w:tab w:val="center" w:pos="4819"/>
        <w:tab w:val="right" w:pos="9638"/>
      </w:tabs>
      <w:ind w:left="-426"/>
      <w:jc w:val="center"/>
    </w:pPr>
    <w:r>
      <w:rPr>
        <w:color w:val="000000"/>
        <w:sz w:val="16"/>
        <w:szCs w:val="16"/>
      </w:rPr>
      <w:t xml:space="preserve">PROAD Nº </w:t>
    </w:r>
    <w:r w:rsidR="008F5119">
      <w:rPr>
        <w:color w:val="000000"/>
        <w:sz w:val="16"/>
        <w:szCs w:val="16"/>
      </w:rPr>
      <w:t>3899</w:t>
    </w:r>
    <w:r>
      <w:rPr>
        <w:color w:val="000000"/>
        <w:sz w:val="16"/>
        <w:szCs w:val="16"/>
      </w:rPr>
      <w:t xml:space="preserve">/2025     –     </w:t>
    </w:r>
    <w:r w:rsidRPr="003D7292">
      <w:rPr>
        <w:color w:val="000000"/>
        <w:sz w:val="16"/>
        <w:szCs w:val="16"/>
        <w:highlight w:val="yellow"/>
      </w:rPr>
      <w:t xml:space="preserve">CONTRATO Nº </w:t>
    </w:r>
    <w:r w:rsidRPr="003D7292">
      <w:rPr>
        <w:sz w:val="16"/>
        <w:szCs w:val="16"/>
        <w:highlight w:val="yellow"/>
      </w:rPr>
      <w:t>……/…….</w:t>
    </w:r>
  </w:p>
  <w:p w14:paraId="207EF30D" w14:textId="77777777" w:rsidR="0033773E" w:rsidRDefault="0033773E"/>
  <w:p w14:paraId="24EACF67" w14:textId="77777777" w:rsidR="0033773E" w:rsidRDefault="0033773E"/>
  <w:p w14:paraId="5B38B862" w14:textId="77777777" w:rsidR="0033773E" w:rsidRDefault="0033773E"/>
  <w:p w14:paraId="000A75AD" w14:textId="77777777" w:rsidR="000948F0" w:rsidRDefault="000948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E1ABC"/>
    <w:multiLevelType w:val="multilevel"/>
    <w:tmpl w:val="A47CB84E"/>
    <w:lvl w:ilvl="0">
      <w:start w:val="1"/>
      <w:numFmt w:val="lowerLetter"/>
      <w:lvlText w:val="%1)"/>
      <w:lvlJc w:val="left"/>
      <w:pPr>
        <w:ind w:left="1440" w:hanging="360"/>
      </w:pPr>
      <w:rPr>
        <w:rFonts w:ascii="Arial" w:eastAsia="Arial" w:hAnsi="Arial" w:cs="Arial"/>
        <w:b/>
        <w:color w:val="000000"/>
        <w:u w:val="none"/>
      </w:rPr>
    </w:lvl>
    <w:lvl w:ilvl="1">
      <w:start w:val="1"/>
      <w:numFmt w:val="decimal"/>
      <w:lvlText w:val="b.%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1A4168A1"/>
    <w:multiLevelType w:val="multilevel"/>
    <w:tmpl w:val="EB9C7956"/>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Cl-Quarta"/>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E45564"/>
    <w:multiLevelType w:val="multilevel"/>
    <w:tmpl w:val="657CB32E"/>
    <w:lvl w:ilvl="0">
      <w:start w:val="1"/>
      <w:numFmt w:val="decimal"/>
      <w:lvlText w:val="%1."/>
      <w:lvlJc w:val="right"/>
      <w:pPr>
        <w:ind w:left="720" w:hanging="360"/>
      </w:pPr>
      <w:rPr>
        <w:rFonts w:ascii="Calibri" w:eastAsia="Calibri" w:hAnsi="Calibri" w:cs="Calibri"/>
        <w:b/>
        <w:i w:val="0"/>
        <w:sz w:val="28"/>
        <w:szCs w:val="28"/>
        <w:u w:val="none"/>
      </w:rPr>
    </w:lvl>
    <w:lvl w:ilvl="1">
      <w:start w:val="1"/>
      <w:numFmt w:val="decimal"/>
      <w:lvlText w:val="%1.%2."/>
      <w:lvlJc w:val="right"/>
      <w:pPr>
        <w:ind w:left="1440" w:hanging="360"/>
      </w:pPr>
      <w:rPr>
        <w:rFonts w:ascii="Calibri" w:eastAsia="Calibri" w:hAnsi="Calibri" w:cs="Calibri"/>
        <w:b/>
        <w:color w:val="000000"/>
        <w:sz w:val="28"/>
        <w:szCs w:val="28"/>
        <w:u w:val="none"/>
      </w:rPr>
    </w:lvl>
    <w:lvl w:ilvl="2">
      <w:start w:val="1"/>
      <w:numFmt w:val="decimal"/>
      <w:lvlText w:val="%1.%2.%3."/>
      <w:lvlJc w:val="left"/>
      <w:pPr>
        <w:ind w:left="2160" w:hanging="360"/>
      </w:pPr>
      <w:rPr>
        <w:rFonts w:ascii="Arial" w:eastAsia="Arial" w:hAnsi="Arial" w:cs="Arial"/>
        <w:b/>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2D166B16"/>
    <w:multiLevelType w:val="multilevel"/>
    <w:tmpl w:val="E59EA2E8"/>
    <w:lvl w:ilvl="0">
      <w:start w:val="1"/>
      <w:numFmt w:val="lowerLetter"/>
      <w:lvlText w:val="%1)"/>
      <w:lvlJc w:val="left"/>
      <w:pPr>
        <w:ind w:left="1440" w:hanging="360"/>
      </w:pPr>
      <w:rPr>
        <w:rFonts w:ascii="Arial" w:eastAsia="Arial" w:hAnsi="Arial" w:cs="Arial"/>
        <w:b/>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496022F6"/>
    <w:multiLevelType w:val="multilevel"/>
    <w:tmpl w:val="DCD6ADDA"/>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4E606C8F"/>
    <w:multiLevelType w:val="multilevel"/>
    <w:tmpl w:val="09D2057E"/>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6FAA1E39"/>
    <w:multiLevelType w:val="hybridMultilevel"/>
    <w:tmpl w:val="B9CAFEB0"/>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7" w15:restartNumberingAfterBreak="0">
    <w:nsid w:val="71CE2AE3"/>
    <w:multiLevelType w:val="multilevel"/>
    <w:tmpl w:val="0E423B70"/>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6"/>
  </w:num>
  <w:num w:numId="3">
    <w:abstractNumId w:val="1"/>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abstractNumId w:val="1"/>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lvlOverride w:ilvl="0">
      <w:startOverride w:val="1"/>
    </w:lvlOverride>
  </w:num>
  <w:num w:numId="10">
    <w:abstractNumId w:val="2"/>
  </w:num>
  <w:num w:numId="11">
    <w:abstractNumId w:val="4"/>
  </w:num>
  <w:num w:numId="12">
    <w:abstractNumId w:val="6"/>
    <w:lvlOverride w:ilvl="0">
      <w:startOverride w:val="1"/>
    </w:lvlOverride>
  </w:num>
  <w:num w:numId="13">
    <w:abstractNumId w:val="0"/>
  </w:num>
  <w:num w:numId="14">
    <w:abstractNumId w:val="3"/>
  </w:num>
  <w:num w:numId="15">
    <w:abstractNumId w:val="5"/>
  </w:num>
  <w:num w:numId="16">
    <w:abstractNumId w:val="6"/>
    <w:lvlOverride w:ilvl="0">
      <w:startOverride w:val="1"/>
    </w:lvlOverride>
  </w:num>
  <w:num w:numId="17">
    <w:abstractNumId w:val="6"/>
    <w:lvlOverride w:ilvl="0">
      <w:startOverride w:val="1"/>
    </w:lvlOverride>
  </w:num>
  <w:num w:numId="18">
    <w:abstractNumId w:val="6"/>
    <w:lvlOverride w:ilvl="0">
      <w:startOverride w:val="1"/>
    </w:lvlOverride>
  </w:num>
  <w:num w:numId="19">
    <w:abstractNumId w:val="7"/>
  </w:num>
  <w:num w:numId="20">
    <w:abstractNumId w:val="7"/>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C7"/>
    <w:rsid w:val="000027D4"/>
    <w:rsid w:val="000107EF"/>
    <w:rsid w:val="0002101B"/>
    <w:rsid w:val="0003238D"/>
    <w:rsid w:val="00036A6A"/>
    <w:rsid w:val="00037718"/>
    <w:rsid w:val="00044CDB"/>
    <w:rsid w:val="000510E5"/>
    <w:rsid w:val="00051444"/>
    <w:rsid w:val="00065B33"/>
    <w:rsid w:val="00070C48"/>
    <w:rsid w:val="00082F6F"/>
    <w:rsid w:val="0009399C"/>
    <w:rsid w:val="000948F0"/>
    <w:rsid w:val="000A2A9A"/>
    <w:rsid w:val="000D150B"/>
    <w:rsid w:val="000D1B49"/>
    <w:rsid w:val="00103C28"/>
    <w:rsid w:val="00121FCC"/>
    <w:rsid w:val="00136C08"/>
    <w:rsid w:val="00140183"/>
    <w:rsid w:val="00141D4E"/>
    <w:rsid w:val="00144453"/>
    <w:rsid w:val="00151026"/>
    <w:rsid w:val="001734E5"/>
    <w:rsid w:val="00176A2D"/>
    <w:rsid w:val="00180326"/>
    <w:rsid w:val="00190036"/>
    <w:rsid w:val="00195098"/>
    <w:rsid w:val="001A57EF"/>
    <w:rsid w:val="001C5D5E"/>
    <w:rsid w:val="00211EE6"/>
    <w:rsid w:val="002271CE"/>
    <w:rsid w:val="00250446"/>
    <w:rsid w:val="00255A47"/>
    <w:rsid w:val="0028682E"/>
    <w:rsid w:val="00290516"/>
    <w:rsid w:val="00297654"/>
    <w:rsid w:val="00297A9B"/>
    <w:rsid w:val="002A2DEE"/>
    <w:rsid w:val="002A5181"/>
    <w:rsid w:val="002B1E60"/>
    <w:rsid w:val="002B6BAE"/>
    <w:rsid w:val="002C146A"/>
    <w:rsid w:val="002C372B"/>
    <w:rsid w:val="002E25B9"/>
    <w:rsid w:val="002E60F0"/>
    <w:rsid w:val="002F0159"/>
    <w:rsid w:val="002F538F"/>
    <w:rsid w:val="002F7543"/>
    <w:rsid w:val="0030365B"/>
    <w:rsid w:val="003147C6"/>
    <w:rsid w:val="0032004B"/>
    <w:rsid w:val="003258A6"/>
    <w:rsid w:val="0033773E"/>
    <w:rsid w:val="003631FB"/>
    <w:rsid w:val="0036793B"/>
    <w:rsid w:val="0037525F"/>
    <w:rsid w:val="00383366"/>
    <w:rsid w:val="00383D3C"/>
    <w:rsid w:val="00390F95"/>
    <w:rsid w:val="00395BE0"/>
    <w:rsid w:val="003A0E8C"/>
    <w:rsid w:val="003B0A8D"/>
    <w:rsid w:val="003B359E"/>
    <w:rsid w:val="003D7292"/>
    <w:rsid w:val="003E38A2"/>
    <w:rsid w:val="003F37A9"/>
    <w:rsid w:val="0040574E"/>
    <w:rsid w:val="004175FB"/>
    <w:rsid w:val="004220E7"/>
    <w:rsid w:val="0042649C"/>
    <w:rsid w:val="004324F3"/>
    <w:rsid w:val="004373D9"/>
    <w:rsid w:val="004437B6"/>
    <w:rsid w:val="004510BA"/>
    <w:rsid w:val="00454B81"/>
    <w:rsid w:val="00461EE8"/>
    <w:rsid w:val="00472388"/>
    <w:rsid w:val="00473C2F"/>
    <w:rsid w:val="00480E46"/>
    <w:rsid w:val="004834C0"/>
    <w:rsid w:val="004875B0"/>
    <w:rsid w:val="00492A2A"/>
    <w:rsid w:val="00492D50"/>
    <w:rsid w:val="004A2AB2"/>
    <w:rsid w:val="004B04FF"/>
    <w:rsid w:val="004B2E7A"/>
    <w:rsid w:val="004B31D7"/>
    <w:rsid w:val="004D01FA"/>
    <w:rsid w:val="004D6F2A"/>
    <w:rsid w:val="004E0612"/>
    <w:rsid w:val="004E4BEF"/>
    <w:rsid w:val="004F619A"/>
    <w:rsid w:val="005063BE"/>
    <w:rsid w:val="00512654"/>
    <w:rsid w:val="005235FE"/>
    <w:rsid w:val="00523A3A"/>
    <w:rsid w:val="0053721B"/>
    <w:rsid w:val="00547B04"/>
    <w:rsid w:val="00555E80"/>
    <w:rsid w:val="00556202"/>
    <w:rsid w:val="00564547"/>
    <w:rsid w:val="00565438"/>
    <w:rsid w:val="00582351"/>
    <w:rsid w:val="0058363D"/>
    <w:rsid w:val="00594685"/>
    <w:rsid w:val="0059590A"/>
    <w:rsid w:val="005A1F1B"/>
    <w:rsid w:val="005A304A"/>
    <w:rsid w:val="005C2EC9"/>
    <w:rsid w:val="005C43C0"/>
    <w:rsid w:val="005C6AA4"/>
    <w:rsid w:val="005D65FD"/>
    <w:rsid w:val="005E0A8F"/>
    <w:rsid w:val="005E6EEF"/>
    <w:rsid w:val="005F0AEB"/>
    <w:rsid w:val="005F6824"/>
    <w:rsid w:val="005F6EB2"/>
    <w:rsid w:val="00602E71"/>
    <w:rsid w:val="0060520F"/>
    <w:rsid w:val="006144D0"/>
    <w:rsid w:val="00623F51"/>
    <w:rsid w:val="00631C47"/>
    <w:rsid w:val="006515CA"/>
    <w:rsid w:val="006517BF"/>
    <w:rsid w:val="0065261E"/>
    <w:rsid w:val="006656DE"/>
    <w:rsid w:val="00666149"/>
    <w:rsid w:val="006813C2"/>
    <w:rsid w:val="006853B9"/>
    <w:rsid w:val="00692F1E"/>
    <w:rsid w:val="0069440B"/>
    <w:rsid w:val="006A3134"/>
    <w:rsid w:val="006A41AA"/>
    <w:rsid w:val="006B288E"/>
    <w:rsid w:val="006B61DD"/>
    <w:rsid w:val="006C1D4E"/>
    <w:rsid w:val="006E0C0E"/>
    <w:rsid w:val="006E7AB7"/>
    <w:rsid w:val="006F08B6"/>
    <w:rsid w:val="006F59A2"/>
    <w:rsid w:val="007251A5"/>
    <w:rsid w:val="00732C1C"/>
    <w:rsid w:val="00735914"/>
    <w:rsid w:val="00741C90"/>
    <w:rsid w:val="00743372"/>
    <w:rsid w:val="00761774"/>
    <w:rsid w:val="00765851"/>
    <w:rsid w:val="007722C8"/>
    <w:rsid w:val="007747A8"/>
    <w:rsid w:val="00780FCF"/>
    <w:rsid w:val="00793097"/>
    <w:rsid w:val="00796039"/>
    <w:rsid w:val="007A2AA6"/>
    <w:rsid w:val="007A619F"/>
    <w:rsid w:val="007B6936"/>
    <w:rsid w:val="007C371B"/>
    <w:rsid w:val="007D14CD"/>
    <w:rsid w:val="007E3A14"/>
    <w:rsid w:val="007F49DB"/>
    <w:rsid w:val="0080105C"/>
    <w:rsid w:val="00801353"/>
    <w:rsid w:val="00815918"/>
    <w:rsid w:val="00827810"/>
    <w:rsid w:val="00836E55"/>
    <w:rsid w:val="00843B86"/>
    <w:rsid w:val="0084622D"/>
    <w:rsid w:val="008507A4"/>
    <w:rsid w:val="008551E9"/>
    <w:rsid w:val="0086290B"/>
    <w:rsid w:val="00871A06"/>
    <w:rsid w:val="00874A7A"/>
    <w:rsid w:val="008756ED"/>
    <w:rsid w:val="0088095B"/>
    <w:rsid w:val="00886AFB"/>
    <w:rsid w:val="00887209"/>
    <w:rsid w:val="00890E2F"/>
    <w:rsid w:val="008A601B"/>
    <w:rsid w:val="008A68F4"/>
    <w:rsid w:val="008B77F7"/>
    <w:rsid w:val="008C541B"/>
    <w:rsid w:val="008D14DD"/>
    <w:rsid w:val="008E3D36"/>
    <w:rsid w:val="008F5119"/>
    <w:rsid w:val="008F58AF"/>
    <w:rsid w:val="009106EC"/>
    <w:rsid w:val="00912CF1"/>
    <w:rsid w:val="009333A4"/>
    <w:rsid w:val="00933F9E"/>
    <w:rsid w:val="009619CC"/>
    <w:rsid w:val="0096449C"/>
    <w:rsid w:val="00965F67"/>
    <w:rsid w:val="009676EF"/>
    <w:rsid w:val="00974DCB"/>
    <w:rsid w:val="00983111"/>
    <w:rsid w:val="00984578"/>
    <w:rsid w:val="00986610"/>
    <w:rsid w:val="00990F7F"/>
    <w:rsid w:val="009930FC"/>
    <w:rsid w:val="009A08E7"/>
    <w:rsid w:val="009A1BD5"/>
    <w:rsid w:val="009C246D"/>
    <w:rsid w:val="009C5DD8"/>
    <w:rsid w:val="009E7D3C"/>
    <w:rsid w:val="009F4BF6"/>
    <w:rsid w:val="00A01FAC"/>
    <w:rsid w:val="00A02974"/>
    <w:rsid w:val="00A07EC0"/>
    <w:rsid w:val="00A12167"/>
    <w:rsid w:val="00A16675"/>
    <w:rsid w:val="00A17A11"/>
    <w:rsid w:val="00A45B60"/>
    <w:rsid w:val="00A50CD7"/>
    <w:rsid w:val="00A518A0"/>
    <w:rsid w:val="00A5487D"/>
    <w:rsid w:val="00A54C63"/>
    <w:rsid w:val="00A642D5"/>
    <w:rsid w:val="00A66D84"/>
    <w:rsid w:val="00A6703C"/>
    <w:rsid w:val="00A75AE5"/>
    <w:rsid w:val="00A75DDD"/>
    <w:rsid w:val="00A83843"/>
    <w:rsid w:val="00A9465A"/>
    <w:rsid w:val="00AA4BF7"/>
    <w:rsid w:val="00AA5E7E"/>
    <w:rsid w:val="00AB2804"/>
    <w:rsid w:val="00AC5602"/>
    <w:rsid w:val="00AD0A3C"/>
    <w:rsid w:val="00AD500F"/>
    <w:rsid w:val="00AD57C2"/>
    <w:rsid w:val="00AE1CA2"/>
    <w:rsid w:val="00AE6E98"/>
    <w:rsid w:val="00AF5CD3"/>
    <w:rsid w:val="00AF695C"/>
    <w:rsid w:val="00AF747F"/>
    <w:rsid w:val="00B00F60"/>
    <w:rsid w:val="00B01E1D"/>
    <w:rsid w:val="00B03A76"/>
    <w:rsid w:val="00B11D48"/>
    <w:rsid w:val="00B2231A"/>
    <w:rsid w:val="00B50938"/>
    <w:rsid w:val="00B548C7"/>
    <w:rsid w:val="00B57BFA"/>
    <w:rsid w:val="00B8021D"/>
    <w:rsid w:val="00B8030B"/>
    <w:rsid w:val="00BA6824"/>
    <w:rsid w:val="00BB6DD6"/>
    <w:rsid w:val="00BC074A"/>
    <w:rsid w:val="00BD74A8"/>
    <w:rsid w:val="00BE1D3B"/>
    <w:rsid w:val="00BF1361"/>
    <w:rsid w:val="00BF2A39"/>
    <w:rsid w:val="00BF2B98"/>
    <w:rsid w:val="00BF6F8C"/>
    <w:rsid w:val="00C028A9"/>
    <w:rsid w:val="00C03287"/>
    <w:rsid w:val="00C10158"/>
    <w:rsid w:val="00C423F0"/>
    <w:rsid w:val="00C50BEA"/>
    <w:rsid w:val="00C540EF"/>
    <w:rsid w:val="00C55965"/>
    <w:rsid w:val="00C55F38"/>
    <w:rsid w:val="00C56D6E"/>
    <w:rsid w:val="00C75E87"/>
    <w:rsid w:val="00C81B8C"/>
    <w:rsid w:val="00C831DF"/>
    <w:rsid w:val="00C8408B"/>
    <w:rsid w:val="00CA3ECA"/>
    <w:rsid w:val="00CA3F57"/>
    <w:rsid w:val="00CA518D"/>
    <w:rsid w:val="00CB138F"/>
    <w:rsid w:val="00CB2608"/>
    <w:rsid w:val="00CB3E64"/>
    <w:rsid w:val="00CB4337"/>
    <w:rsid w:val="00CD4A56"/>
    <w:rsid w:val="00CD5BD5"/>
    <w:rsid w:val="00CE0002"/>
    <w:rsid w:val="00CE163A"/>
    <w:rsid w:val="00CE6070"/>
    <w:rsid w:val="00CE66B8"/>
    <w:rsid w:val="00CE7EC3"/>
    <w:rsid w:val="00CE7F09"/>
    <w:rsid w:val="00D00BEB"/>
    <w:rsid w:val="00D15F50"/>
    <w:rsid w:val="00D250A6"/>
    <w:rsid w:val="00D30F18"/>
    <w:rsid w:val="00D417F7"/>
    <w:rsid w:val="00D43994"/>
    <w:rsid w:val="00D461CA"/>
    <w:rsid w:val="00D50625"/>
    <w:rsid w:val="00D65243"/>
    <w:rsid w:val="00D81B5A"/>
    <w:rsid w:val="00D97A46"/>
    <w:rsid w:val="00DA3925"/>
    <w:rsid w:val="00DA64DE"/>
    <w:rsid w:val="00DB7A08"/>
    <w:rsid w:val="00DC06DC"/>
    <w:rsid w:val="00DD1588"/>
    <w:rsid w:val="00DD239D"/>
    <w:rsid w:val="00DE6FF9"/>
    <w:rsid w:val="00DE7EAE"/>
    <w:rsid w:val="00DF042F"/>
    <w:rsid w:val="00DF37F3"/>
    <w:rsid w:val="00E07449"/>
    <w:rsid w:val="00E129CF"/>
    <w:rsid w:val="00E229EB"/>
    <w:rsid w:val="00E31428"/>
    <w:rsid w:val="00E34029"/>
    <w:rsid w:val="00E3576A"/>
    <w:rsid w:val="00E47084"/>
    <w:rsid w:val="00E56FA4"/>
    <w:rsid w:val="00E62A85"/>
    <w:rsid w:val="00E70981"/>
    <w:rsid w:val="00E7318E"/>
    <w:rsid w:val="00E75B0C"/>
    <w:rsid w:val="00E92201"/>
    <w:rsid w:val="00E92D6F"/>
    <w:rsid w:val="00EA232A"/>
    <w:rsid w:val="00EA2E09"/>
    <w:rsid w:val="00EA421C"/>
    <w:rsid w:val="00EC70F2"/>
    <w:rsid w:val="00ED02CF"/>
    <w:rsid w:val="00EE2A00"/>
    <w:rsid w:val="00EF5DF1"/>
    <w:rsid w:val="00EF5EDC"/>
    <w:rsid w:val="00F05F82"/>
    <w:rsid w:val="00F15FDB"/>
    <w:rsid w:val="00F179AF"/>
    <w:rsid w:val="00F2298F"/>
    <w:rsid w:val="00F22A03"/>
    <w:rsid w:val="00F32549"/>
    <w:rsid w:val="00F33E9F"/>
    <w:rsid w:val="00F408E6"/>
    <w:rsid w:val="00F42B7D"/>
    <w:rsid w:val="00F461F1"/>
    <w:rsid w:val="00F50E0F"/>
    <w:rsid w:val="00F62180"/>
    <w:rsid w:val="00F661B9"/>
    <w:rsid w:val="00F717F5"/>
    <w:rsid w:val="00F82C1B"/>
    <w:rsid w:val="00F9128A"/>
    <w:rsid w:val="00FA4DCF"/>
    <w:rsid w:val="00FB5522"/>
    <w:rsid w:val="00FD0B04"/>
    <w:rsid w:val="00FD533D"/>
    <w:rsid w:val="00FE4FA5"/>
    <w:rsid w:val="00FF4568"/>
    <w:rsid w:val="00FF6D02"/>
    <w:rsid w:val="00FF78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4834C0"/>
    <w:pPr>
      <w:numPr>
        <w:numId w:val="1"/>
      </w:numPr>
      <w:shd w:val="clear" w:color="auto" w:fill="FFFFFF"/>
      <w:spacing w:before="360" w:after="360"/>
      <w:ind w:left="0" w:firstLine="0"/>
      <w:outlineLvl w:val="0"/>
    </w:pPr>
    <w:rPr>
      <w:rFonts w:ascii="Arial" w:eastAsia="Arial" w:hAnsi="Arial" w:cs="Arial"/>
      <w:b/>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4834C0"/>
    <w:rPr>
      <w:rFonts w:ascii="Arial" w:eastAsia="Arial" w:hAnsi="Arial" w:cs="Arial"/>
      <w:b/>
      <w:szCs w:val="22"/>
      <w:shd w:val="clear" w:color="auto" w:fill="FFFFFF"/>
    </w:rPr>
  </w:style>
  <w:style w:type="paragraph" w:customStyle="1" w:styleId="Cl-Terceira">
    <w:name w:val="Clá - Terceira"/>
    <w:basedOn w:val="Normal"/>
    <w:link w:val="Cl-TerceiraChar"/>
    <w:qFormat/>
    <w:rsid w:val="004373D9"/>
    <w:pPr>
      <w:numPr>
        <w:ilvl w:val="2"/>
        <w:numId w:val="4"/>
      </w:numPr>
      <w:spacing w:after="240"/>
      <w:jc w:val="both"/>
    </w:pPr>
  </w:style>
  <w:style w:type="character" w:customStyle="1" w:styleId="Cl-SegundaChar">
    <w:name w:val="Clá - Segunda Char"/>
    <w:basedOn w:val="Cl-PrimeiroChar"/>
    <w:link w:val="Cl-Segunda"/>
    <w:rsid w:val="00EE2A00"/>
    <w:rPr>
      <w:rFonts w:ascii="Arial" w:eastAsia="Arial" w:hAnsi="Arial" w:cs="Arial"/>
      <w:b w:val="0"/>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jc w:val="both"/>
    </w:pPr>
  </w:style>
  <w:style w:type="character" w:customStyle="1" w:styleId="Cl-TerceiraChar">
    <w:name w:val="Clá - Terceira Char"/>
    <w:basedOn w:val="Cl-SegundaChar"/>
    <w:link w:val="Cl-Terceira"/>
    <w:rsid w:val="004373D9"/>
    <w:rPr>
      <w:rFonts w:ascii="Arial" w:eastAsia="Arial" w:hAnsi="Arial" w:cs="Arial"/>
      <w:b w:val="0"/>
      <w:szCs w:val="22"/>
      <w:shd w:val="clear" w:color="auto" w:fill="FFFFFF"/>
    </w:rPr>
  </w:style>
  <w:style w:type="paragraph" w:styleId="Corpodetexto">
    <w:name w:val="Body Text"/>
    <w:basedOn w:val="Normal"/>
    <w:link w:val="CorpodetextoChar"/>
    <w:uiPriority w:val="1"/>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Cs w:val="22"/>
      <w:shd w:val="clear" w:color="auto" w:fill="FFFFFF"/>
    </w:rPr>
  </w:style>
  <w:style w:type="paragraph" w:customStyle="1" w:styleId="TableParagraph">
    <w:name w:val="Table Paragraph"/>
    <w:basedOn w:val="Normal"/>
    <w:uiPriority w:val="1"/>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customStyle="1" w:styleId="Cl-Quarta">
    <w:name w:val="Clá - Quarta"/>
    <w:basedOn w:val="Cl-Terceira"/>
    <w:link w:val="Cl-QuartaChar"/>
    <w:qFormat/>
    <w:rsid w:val="00103C28"/>
    <w:pPr>
      <w:numPr>
        <w:ilvl w:val="3"/>
        <w:numId w:val="3"/>
      </w:numPr>
    </w:pPr>
  </w:style>
  <w:style w:type="character" w:customStyle="1" w:styleId="Cl-QuartaChar">
    <w:name w:val="Clá - Quarta Char"/>
    <w:basedOn w:val="Cl-TerceiraChar"/>
    <w:link w:val="Cl-Quarta"/>
    <w:rsid w:val="00103C28"/>
    <w:rPr>
      <w:rFonts w:ascii="Arial" w:eastAsia="Arial" w:hAnsi="Arial" w:cs="Arial"/>
      <w:b w:val="0"/>
      <w:szCs w:val="22"/>
      <w:shd w:val="clear" w:color="auto" w:fill="FFFFFF"/>
    </w:rPr>
  </w:style>
  <w:style w:type="paragraph" w:customStyle="1" w:styleId="Standard">
    <w:name w:val="Standard"/>
    <w:rsid w:val="00BF6F8C"/>
    <w:pPr>
      <w:suppressAutoHyphens/>
      <w:autoSpaceDN w:val="0"/>
      <w:spacing w:after="200" w:line="276" w:lineRule="auto"/>
      <w:textAlignment w:val="baseline"/>
    </w:pPr>
    <w:rPr>
      <w:sz w:val="22"/>
      <w:szCs w:val="22"/>
      <w:lang w:eastAsia="zh-CN" w:bidi="hi-IN"/>
    </w:rPr>
  </w:style>
  <w:style w:type="numbering" w:customStyle="1" w:styleId="WWNum1">
    <w:name w:val="WWNum1"/>
    <w:basedOn w:val="Semlista"/>
    <w:rsid w:val="00EF5DF1"/>
    <w:pPr>
      <w:numPr>
        <w:numId w:val="19"/>
      </w:numPr>
    </w:pPr>
  </w:style>
  <w:style w:type="character" w:styleId="Forte">
    <w:name w:val="Strong"/>
    <w:basedOn w:val="Fontepargpadro"/>
    <w:uiPriority w:val="22"/>
    <w:qFormat/>
    <w:rsid w:val="00492D50"/>
    <w:rPr>
      <w:b/>
      <w:bCs/>
    </w:rPr>
  </w:style>
  <w:style w:type="paragraph" w:customStyle="1" w:styleId="Default">
    <w:name w:val="Default"/>
    <w:rsid w:val="001A57EF"/>
    <w:pPr>
      <w:widowControl/>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in.gov.br/en/web/dou/-/instrucao-normativa-seges/me-n-77-de-4-de-novembro-de-2022-44168106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in.gov.br/en/web/dou/-/instrucao-normativa-seges/me-n-77-de-4-de-novembro-de-2022-4416810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B237B-BA64-4CFA-88C1-C86E91B3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2567</TotalTime>
  <Pages>21</Pages>
  <Words>7133</Words>
  <Characters>38522</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Paulo</cp:lastModifiedBy>
  <cp:revision>211</cp:revision>
  <cp:lastPrinted>2025-02-24T15:26:00Z</cp:lastPrinted>
  <dcterms:created xsi:type="dcterms:W3CDTF">2024-10-20T02:02:00Z</dcterms:created>
  <dcterms:modified xsi:type="dcterms:W3CDTF">2025-09-17T16:27:00Z</dcterms:modified>
</cp:coreProperties>
</file>